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customXml/itemProps3.xml" ContentType="application/vnd.openxmlformats-officedocument.customXmlProperti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word/footnotes.xml" ContentType="application/vnd.openxmlformats-officedocument.wordprocessingml.footnotes+xml"/>
  <Override PartName="/customXml/itemProps4.xml" ContentType="application/vnd.openxmlformats-officedocument.customXmlProperties+xml"/>
  <Override PartName="/word/styles.xml" ContentType="application/vnd.openxmlformats-officedocument.wordprocessingml.styl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9803" w:type="dxa"/>
        <w:tblBorders>
          <w:bottom w:val="single" w:color="auto" w:sz="4" w:space="0"/>
        </w:tblBorders>
        <w:tblLook w:val="04A0" w:firstRow="1" w:lastRow="0" w:firstColumn="1" w:lastColumn="0" w:noHBand="0" w:noVBand="1"/>
      </w:tblPr>
      <w:tblGrid>
        <w:gridCol w:w="1086"/>
        <w:gridCol w:w="8717"/>
      </w:tblGrid>
      <w:tr>
        <w:tblPrEx/>
        <w:trPr>
          <w:trHeight w:val="1204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086" w:type="dxa"/>
            <w:textDirection w:val="lrTb"/>
            <w:noWrap w:val="false"/>
          </w:tcPr>
          <w:p>
            <w:pPr>
              <w:tabs>
                <w:tab w:val="center" w:pos="4677" w:leader="none"/>
                <w:tab w:val="right" w:pos="9355" w:leader="none"/>
              </w:tabs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eastAsia="ru-RU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542925" cy="581025"/>
                      <wp:effectExtent l="0" t="0" r="9525" b="9525"/>
                      <wp:docPr id="1" name="Рисунок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Рисунок 1"/>
                              <pic:cNvPicPr>
                                <a:picLocks noChangeAspect="1"/>
                              </pic:cNvPicPr>
                              <pic:nvPr/>
                            </pic:nvPicPr>
                            <pic:blipFill>
                              <a:blip r:embed="rId14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42925" cy="5810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42.75pt;height:45.75pt;mso-wrap-distance-left:0.00pt;mso-wrap-distance-top:0.00pt;mso-wrap-distance-right:0.00pt;mso-wrap-distance-bottom:0.00pt;" stroked="f">
                      <v:path textboxrect="0,0,0,0"/>
                      <v:imagedata r:id="rId14" o:title=""/>
                    </v:shape>
                  </w:pict>
                </mc:Fallback>
              </mc:AlternateContent>
            </w:r>
            <w:r>
              <w:rPr>
                <w:rFonts w:eastAsia="Calibri"/>
                <w:sz w:val="28"/>
                <w:szCs w:val="28"/>
              </w:rPr>
            </w:r>
            <w:r>
              <w:rPr>
                <w:rFonts w:eastAsia="Calibri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8717" w:type="dxa"/>
            <w:textDirection w:val="lrTb"/>
            <w:noWrap w:val="false"/>
          </w:tcPr>
          <w:p>
            <w:pPr>
              <w:jc w:val="center"/>
              <w:spacing w:line="360" w:lineRule="auto"/>
              <w:tabs>
                <w:tab w:val="center" w:pos="4677" w:leader="none"/>
                <w:tab w:val="right" w:pos="9355" w:leader="none"/>
              </w:tabs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  <w:t xml:space="preserve">ГОСУДАРСТВЕННОЕ БЮДЖЕТНОЕ ПРОФЕССИОНАЛЬНОЕ ОБРАЗОВАТЕЛЬНОЕ УЧРЕЖДЕНИЕ  «ЧЕЛЯБИНСКИЙ МЕХАНИКО – ТЕХНОЛОГИ</w:t>
            </w:r>
            <w:r>
              <w:rPr>
                <w:rFonts w:ascii="Times New Roman" w:hAnsi="Times New Roman" w:eastAsia="Calibri" w:cs="Times New Roman"/>
              </w:rPr>
              <w:t xml:space="preserve">ЧЕСКИЙ ТЕХНИКУМ»</w:t>
            </w: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</w:p>
        </w:tc>
      </w:tr>
    </w:tbl>
    <w:p>
      <w:pPr>
        <w:jc w:val="center"/>
        <w:rPr>
          <w:rFonts w:ascii="Times New Roman" w:hAnsi="Times New Roman"/>
          <w:b/>
          <w:i/>
        </w:rPr>
      </w:pPr>
      <w:r>
        <w:rPr>
          <w:rFonts w:ascii="Times New Roman" w:hAnsi="Times New Roman"/>
          <w:b/>
          <w:i/>
        </w:rPr>
      </w:r>
      <w:r>
        <w:rPr>
          <w:rFonts w:ascii="Times New Roman" w:hAnsi="Times New Roman"/>
          <w:b/>
          <w:i/>
        </w:rPr>
      </w:r>
      <w:r>
        <w:rPr>
          <w:rFonts w:ascii="Times New Roman" w:hAnsi="Times New Roman"/>
          <w:b/>
          <w:i/>
        </w:rPr>
      </w:r>
    </w:p>
    <w:p>
      <w:pPr>
        <w:jc w:val="center"/>
        <w:rPr>
          <w:rFonts w:ascii="Times New Roman" w:hAnsi="Times New Roman"/>
          <w:b/>
          <w:i/>
        </w:rPr>
      </w:pPr>
      <w:r>
        <w:rPr>
          <w:rFonts w:ascii="Times New Roman" w:hAnsi="Times New Roman"/>
          <w:b/>
          <w:i/>
        </w:rPr>
      </w:r>
      <w:r>
        <w:rPr>
          <w:rFonts w:ascii="Times New Roman" w:hAnsi="Times New Roman"/>
          <w:b/>
          <w:i/>
        </w:rPr>
      </w:r>
      <w:r>
        <w:rPr>
          <w:rFonts w:ascii="Times New Roman" w:hAnsi="Times New Roman"/>
          <w:b/>
          <w:i/>
        </w:rPr>
      </w:r>
    </w:p>
    <w:p>
      <w:pPr>
        <w:jc w:val="center"/>
        <w:rPr>
          <w:rFonts w:ascii="Times New Roman" w:hAnsi="Times New Roman"/>
          <w:b/>
          <w:i/>
        </w:rPr>
      </w:pPr>
      <w:r>
        <w:rPr>
          <w:rFonts w:ascii="Times New Roman" w:hAnsi="Times New Roman"/>
          <w:b/>
          <w:i/>
        </w:rPr>
      </w:r>
      <w:r>
        <w:rPr>
          <w:rFonts w:ascii="Times New Roman" w:hAnsi="Times New Roman"/>
          <w:b/>
          <w:i/>
        </w:rPr>
      </w:r>
      <w:r>
        <w:rPr>
          <w:rFonts w:ascii="Times New Roman" w:hAnsi="Times New Roman"/>
          <w:b/>
          <w:i/>
        </w:rPr>
      </w:r>
    </w:p>
    <w:p>
      <w:pPr>
        <w:jc w:val="center"/>
        <w:rPr>
          <w:rFonts w:ascii="Times New Roman" w:hAnsi="Times New Roman"/>
          <w:b/>
          <w:i/>
        </w:rPr>
      </w:pPr>
      <w:r>
        <w:rPr>
          <w:rFonts w:ascii="Times New Roman" w:hAnsi="Times New Roman"/>
          <w:b/>
          <w:i/>
        </w:rPr>
      </w:r>
      <w:r>
        <w:rPr>
          <w:rFonts w:ascii="Times New Roman" w:hAnsi="Times New Roman"/>
          <w:b/>
          <w:i/>
        </w:rPr>
      </w:r>
      <w:r>
        <w:rPr>
          <w:rFonts w:ascii="Times New Roman" w:hAnsi="Times New Roman"/>
          <w:b/>
          <w:i/>
        </w:rPr>
      </w:r>
    </w:p>
    <w:p>
      <w:pPr>
        <w:jc w:val="center"/>
        <w:rPr>
          <w:rFonts w:ascii="Times New Roman" w:hAnsi="Times New Roman"/>
          <w:b/>
          <w:iCs/>
          <w:sz w:val="24"/>
          <w:szCs w:val="24"/>
        </w:rPr>
      </w:pPr>
      <w:r>
        <w:rPr>
          <w:rFonts w:ascii="Times New Roman" w:hAnsi="Times New Roman"/>
          <w:b/>
          <w:iCs/>
          <w:sz w:val="24"/>
          <w:szCs w:val="24"/>
        </w:rPr>
      </w:r>
      <w:r>
        <w:rPr>
          <w:rFonts w:ascii="Times New Roman" w:hAnsi="Times New Roman"/>
          <w:b/>
          <w:iCs/>
          <w:sz w:val="24"/>
          <w:szCs w:val="24"/>
        </w:rPr>
      </w:r>
      <w:r>
        <w:rPr>
          <w:rFonts w:ascii="Times New Roman" w:hAnsi="Times New Roman"/>
          <w:b/>
          <w:iCs/>
          <w:sz w:val="24"/>
          <w:szCs w:val="24"/>
        </w:rPr>
      </w:r>
    </w:p>
    <w:p>
      <w:pPr>
        <w:jc w:val="center"/>
        <w:rPr>
          <w:rFonts w:ascii="Times New Roman" w:hAnsi="Times New Roman"/>
          <w:b/>
          <w:iCs/>
          <w:sz w:val="24"/>
          <w:szCs w:val="24"/>
        </w:rPr>
      </w:pPr>
      <w:r>
        <w:rPr>
          <w:rFonts w:ascii="Times New Roman" w:hAnsi="Times New Roman"/>
          <w:b/>
          <w:iCs/>
          <w:sz w:val="24"/>
          <w:szCs w:val="24"/>
        </w:rPr>
      </w:r>
      <w:r>
        <w:rPr>
          <w:rFonts w:ascii="Times New Roman" w:hAnsi="Times New Roman"/>
          <w:b/>
          <w:iCs/>
          <w:sz w:val="24"/>
          <w:szCs w:val="24"/>
        </w:rPr>
      </w:r>
      <w:r>
        <w:rPr>
          <w:rFonts w:ascii="Times New Roman" w:hAnsi="Times New Roman"/>
          <w:b/>
          <w:iCs/>
          <w:sz w:val="24"/>
          <w:szCs w:val="24"/>
        </w:rPr>
      </w:r>
    </w:p>
    <w:p>
      <w:pPr>
        <w:jc w:val="center"/>
        <w:rPr>
          <w:rFonts w:ascii="Times New Roman" w:hAnsi="Times New Roman"/>
          <w:b/>
          <w:iCs/>
          <w:sz w:val="24"/>
          <w:szCs w:val="24"/>
        </w:rPr>
      </w:pPr>
      <w:r>
        <w:rPr>
          <w:rFonts w:ascii="Times New Roman" w:hAnsi="Times New Roman"/>
          <w:b/>
          <w:iCs/>
          <w:sz w:val="24"/>
          <w:szCs w:val="24"/>
        </w:rPr>
      </w:r>
      <w:r>
        <w:rPr>
          <w:rFonts w:ascii="Times New Roman" w:hAnsi="Times New Roman"/>
          <w:b/>
          <w:iCs/>
          <w:sz w:val="24"/>
          <w:szCs w:val="24"/>
        </w:rPr>
      </w:r>
      <w:r>
        <w:rPr>
          <w:rFonts w:ascii="Times New Roman" w:hAnsi="Times New Roman"/>
          <w:b/>
          <w:iCs/>
          <w:sz w:val="24"/>
          <w:szCs w:val="24"/>
        </w:rPr>
      </w:r>
    </w:p>
    <w:p>
      <w:pPr>
        <w:jc w:val="center"/>
        <w:rPr>
          <w:rFonts w:ascii="Times New Roman" w:hAnsi="Times New Roman"/>
          <w:b/>
          <w:iCs/>
          <w:sz w:val="24"/>
          <w:szCs w:val="24"/>
        </w:rPr>
      </w:pPr>
      <w:r>
        <w:rPr>
          <w:rFonts w:ascii="Times New Roman" w:hAnsi="Times New Roman"/>
          <w:b/>
          <w:iCs/>
          <w:sz w:val="24"/>
          <w:szCs w:val="24"/>
        </w:rPr>
      </w:r>
      <w:r>
        <w:rPr>
          <w:rFonts w:ascii="Times New Roman" w:hAnsi="Times New Roman"/>
          <w:b/>
          <w:iCs/>
          <w:sz w:val="24"/>
          <w:szCs w:val="24"/>
        </w:rPr>
      </w:r>
      <w:r>
        <w:rPr>
          <w:rFonts w:ascii="Times New Roman" w:hAnsi="Times New Roman"/>
          <w:b/>
          <w:iCs/>
          <w:sz w:val="24"/>
          <w:szCs w:val="24"/>
        </w:rPr>
      </w:r>
    </w:p>
    <w:p>
      <w:pPr>
        <w:jc w:val="center"/>
        <w:rPr>
          <w:rFonts w:ascii="Times New Roman" w:hAnsi="Times New Roman"/>
          <w:b/>
          <w:iCs/>
          <w:sz w:val="24"/>
          <w:szCs w:val="24"/>
        </w:rPr>
      </w:pPr>
      <w:r>
        <w:rPr>
          <w:rFonts w:ascii="Times New Roman" w:hAnsi="Times New Roman"/>
          <w:b/>
          <w:iCs/>
          <w:sz w:val="24"/>
          <w:szCs w:val="24"/>
        </w:rPr>
      </w:r>
      <w:r>
        <w:rPr>
          <w:rFonts w:ascii="Times New Roman" w:hAnsi="Times New Roman"/>
          <w:b/>
          <w:iCs/>
          <w:sz w:val="24"/>
          <w:szCs w:val="24"/>
        </w:rPr>
      </w:r>
      <w:r>
        <w:rPr>
          <w:rFonts w:ascii="Times New Roman" w:hAnsi="Times New Roman"/>
          <w:b/>
          <w:iCs/>
          <w:sz w:val="24"/>
          <w:szCs w:val="24"/>
        </w:rPr>
      </w:r>
    </w:p>
    <w:p>
      <w:pPr>
        <w:jc w:val="center"/>
        <w:spacing w:line="360" w:lineRule="auto"/>
        <w:rPr>
          <w:rFonts w:ascii="Times New Roman" w:hAnsi="Times New Roman"/>
          <w:b/>
          <w:iCs/>
          <w:sz w:val="24"/>
          <w:szCs w:val="24"/>
        </w:rPr>
      </w:pPr>
      <w:r>
        <w:rPr>
          <w:rFonts w:ascii="Times New Roman" w:hAnsi="Times New Roman"/>
          <w:b/>
          <w:iCs/>
          <w:sz w:val="24"/>
          <w:szCs w:val="24"/>
        </w:rPr>
      </w:r>
      <w:r>
        <w:rPr>
          <w:rFonts w:ascii="Times New Roman" w:hAnsi="Times New Roman"/>
          <w:b/>
          <w:iCs/>
          <w:sz w:val="24"/>
          <w:szCs w:val="24"/>
        </w:rPr>
      </w:r>
      <w:r>
        <w:rPr>
          <w:rFonts w:ascii="Times New Roman" w:hAnsi="Times New Roman"/>
          <w:b/>
          <w:iCs/>
          <w:sz w:val="24"/>
          <w:szCs w:val="24"/>
        </w:rPr>
      </w:r>
    </w:p>
    <w:p>
      <w:pPr>
        <w:spacing w:line="360" w:lineRule="auto"/>
        <w:rPr>
          <w:rFonts w:ascii="Times New Roman" w:hAnsi="Times New Roman"/>
          <w:b/>
          <w:iCs/>
          <w:sz w:val="24"/>
          <w:szCs w:val="24"/>
        </w:rPr>
      </w:pPr>
      <w:r>
        <w:rPr>
          <w:rFonts w:ascii="Times New Roman" w:hAnsi="Times New Roman"/>
          <w:b/>
          <w:iCs/>
          <w:sz w:val="24"/>
          <w:szCs w:val="24"/>
        </w:rPr>
      </w:r>
      <w:r>
        <w:rPr>
          <w:rFonts w:ascii="Times New Roman" w:hAnsi="Times New Roman"/>
          <w:b/>
          <w:iCs/>
          <w:sz w:val="24"/>
          <w:szCs w:val="24"/>
        </w:rPr>
      </w:r>
      <w:r>
        <w:rPr>
          <w:rFonts w:ascii="Times New Roman" w:hAnsi="Times New Roman"/>
          <w:b/>
          <w:iCs/>
          <w:sz w:val="24"/>
          <w:szCs w:val="24"/>
        </w:rPr>
      </w:r>
    </w:p>
    <w:p>
      <w:pPr>
        <w:ind w:left="706"/>
        <w:jc w:val="center"/>
        <w:spacing w:after="0" w:line="360" w:lineRule="auto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 РАБОЧАЯ 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ПРОГРАММА ДИСЦИПЛИНЫ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</w:p>
    <w:p>
      <w:pPr>
        <w:jc w:val="center"/>
        <w:spacing w:after="200" w:line="360" w:lineRule="auto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lang w:eastAsia="ru-RU"/>
        </w:rPr>
        <w:t xml:space="preserve">ОУДП.0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lang w:eastAsia="ru-RU"/>
        </w:rPr>
        <w:t xml:space="preserve">1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lang w:eastAsia="ru-RU"/>
        </w:rPr>
        <w:t xml:space="preserve"> МАТЕМАТИКА 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jc w:val="center"/>
        <w:spacing w:after="0" w:line="360" w:lineRule="auto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 15.01.38 Оператор-наладчик металлообрабатывающих станков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jc w:val="center"/>
        <w:spacing w:after="0" w:line="360" w:lineRule="auto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rPr>
          <w:rFonts w:ascii="Times New Roman" w:hAnsi="Times New Roman"/>
          <w:b/>
          <w:i/>
        </w:rPr>
      </w:pPr>
      <w:r>
        <w:rPr>
          <w:rFonts w:ascii="Times New Roman" w:hAnsi="Times New Roman"/>
          <w:b/>
          <w:i/>
        </w:rPr>
      </w:r>
      <w:r>
        <w:rPr>
          <w:rFonts w:ascii="Times New Roman" w:hAnsi="Times New Roman"/>
          <w:b/>
          <w:i/>
        </w:rPr>
      </w:r>
      <w:r>
        <w:rPr>
          <w:rFonts w:ascii="Times New Roman" w:hAnsi="Times New Roman"/>
          <w:b/>
          <w:i/>
        </w:rPr>
      </w:r>
    </w:p>
    <w:p>
      <w:pPr>
        <w:rPr>
          <w:rFonts w:ascii="Times New Roman" w:hAnsi="Times New Roman"/>
          <w:b/>
          <w:i/>
        </w:rPr>
      </w:pPr>
      <w:r>
        <w:rPr>
          <w:rFonts w:ascii="Times New Roman" w:hAnsi="Times New Roman"/>
          <w:b/>
          <w:i/>
        </w:rPr>
      </w:r>
      <w:r>
        <w:rPr>
          <w:rFonts w:ascii="Times New Roman" w:hAnsi="Times New Roman"/>
          <w:b/>
          <w:i/>
        </w:rPr>
      </w:r>
      <w:r>
        <w:rPr>
          <w:rFonts w:ascii="Times New Roman" w:hAnsi="Times New Roman"/>
          <w:b/>
          <w:i/>
        </w:rPr>
      </w:r>
    </w:p>
    <w:p>
      <w:pPr>
        <w:rPr>
          <w:rFonts w:ascii="Times New Roman" w:hAnsi="Times New Roman"/>
          <w:b/>
          <w:i/>
        </w:rPr>
      </w:pPr>
      <w:r/>
      <w:bookmarkStart w:id="1" w:name="_GoBack"/>
      <w:r/>
      <w:bookmarkEnd w:id="1"/>
      <w:r>
        <w:rPr>
          <w:rFonts w:ascii="Times New Roman" w:hAnsi="Times New Roman"/>
          <w:b/>
          <w:i/>
        </w:rPr>
      </w:r>
      <w:r>
        <w:rPr>
          <w:rFonts w:ascii="Times New Roman" w:hAnsi="Times New Roman"/>
          <w:b/>
          <w:i/>
        </w:rPr>
      </w:r>
    </w:p>
    <w:p>
      <w:pPr>
        <w:rPr>
          <w:rFonts w:ascii="Times New Roman" w:hAnsi="Times New Roman"/>
          <w:b/>
          <w:i/>
        </w:rPr>
      </w:pPr>
      <w:r>
        <w:rPr>
          <w:rFonts w:ascii="Times New Roman" w:hAnsi="Times New Roman"/>
          <w:b/>
          <w:i/>
        </w:rPr>
      </w:r>
      <w:r>
        <w:rPr>
          <w:rFonts w:ascii="Times New Roman" w:hAnsi="Times New Roman"/>
          <w:b/>
          <w:i/>
        </w:rPr>
      </w:r>
      <w:r>
        <w:rPr>
          <w:rFonts w:ascii="Times New Roman" w:hAnsi="Times New Roman"/>
          <w:b/>
          <w:i/>
        </w:rPr>
      </w:r>
    </w:p>
    <w:p>
      <w:pPr>
        <w:rPr>
          <w:rFonts w:ascii="Times New Roman" w:hAnsi="Times New Roman"/>
          <w:b/>
          <w:iCs/>
        </w:rPr>
      </w:pPr>
      <w:r>
        <w:rPr>
          <w:rFonts w:ascii="Times New Roman" w:hAnsi="Times New Roman"/>
          <w:b/>
          <w:iCs/>
        </w:rPr>
      </w:r>
      <w:r>
        <w:rPr>
          <w:rFonts w:ascii="Times New Roman" w:hAnsi="Times New Roman"/>
          <w:b/>
          <w:iCs/>
        </w:rPr>
      </w:r>
      <w:r>
        <w:rPr>
          <w:rFonts w:ascii="Times New Roman" w:hAnsi="Times New Roman"/>
          <w:b/>
          <w:iCs/>
        </w:rPr>
      </w:r>
    </w:p>
    <w:p>
      <w:pPr>
        <w:rPr>
          <w:rFonts w:ascii="Times New Roman" w:hAnsi="Times New Roman"/>
          <w:b/>
          <w:i/>
        </w:rPr>
      </w:pPr>
      <w:r>
        <w:rPr>
          <w:rFonts w:ascii="Times New Roman" w:hAnsi="Times New Roman"/>
          <w:b/>
          <w:i/>
        </w:rPr>
      </w:r>
      <w:r>
        <w:rPr>
          <w:rFonts w:ascii="Times New Roman" w:hAnsi="Times New Roman"/>
          <w:b/>
          <w:i/>
        </w:rPr>
      </w:r>
      <w:r>
        <w:rPr>
          <w:rFonts w:ascii="Times New Roman" w:hAnsi="Times New Roman"/>
          <w:b/>
          <w:i/>
        </w:rPr>
      </w:r>
    </w:p>
    <w:p>
      <w:pPr>
        <w:rPr>
          <w:rFonts w:ascii="Times New Roman" w:hAnsi="Times New Roman"/>
          <w:b/>
          <w:i/>
        </w:rPr>
      </w:pPr>
      <w:r>
        <w:rPr>
          <w:rFonts w:ascii="Times New Roman" w:hAnsi="Times New Roman"/>
          <w:b/>
          <w:i/>
        </w:rPr>
      </w:r>
      <w:r>
        <w:rPr>
          <w:rFonts w:ascii="Times New Roman" w:hAnsi="Times New Roman"/>
          <w:b/>
          <w:i/>
        </w:rPr>
      </w:r>
      <w:r>
        <w:rPr>
          <w:rFonts w:ascii="Times New Roman" w:hAnsi="Times New Roman"/>
          <w:b/>
          <w:i/>
        </w:rPr>
      </w:r>
    </w:p>
    <w:p>
      <w:pPr>
        <w:rPr>
          <w:rFonts w:ascii="Times New Roman" w:hAnsi="Times New Roman"/>
          <w:b/>
          <w:i/>
        </w:rPr>
      </w:pPr>
      <w:r>
        <w:rPr>
          <w:rFonts w:ascii="Times New Roman" w:hAnsi="Times New Roman"/>
          <w:b/>
          <w:i/>
        </w:rPr>
      </w:r>
      <w:r>
        <w:rPr>
          <w:rFonts w:ascii="Times New Roman" w:hAnsi="Times New Roman"/>
          <w:b/>
          <w:i/>
        </w:rPr>
      </w:r>
      <w:r>
        <w:rPr>
          <w:rFonts w:ascii="Times New Roman" w:hAnsi="Times New Roman"/>
          <w:b/>
          <w:i/>
        </w:rPr>
      </w:r>
    </w:p>
    <w:p>
      <w:pPr>
        <w:rPr>
          <w:rFonts w:ascii="Times New Roman" w:hAnsi="Times New Roman"/>
          <w:b/>
          <w:i/>
        </w:rPr>
      </w:pPr>
      <w:r>
        <w:rPr>
          <w:rFonts w:ascii="Times New Roman" w:hAnsi="Times New Roman"/>
          <w:b/>
          <w:i/>
        </w:rPr>
      </w:r>
      <w:r>
        <w:rPr>
          <w:rFonts w:ascii="Times New Roman" w:hAnsi="Times New Roman"/>
          <w:b/>
          <w:i/>
        </w:rPr>
      </w:r>
      <w:r>
        <w:rPr>
          <w:rFonts w:ascii="Times New Roman" w:hAnsi="Times New Roman"/>
          <w:b/>
          <w:i/>
        </w:rPr>
      </w:r>
    </w:p>
    <w:p>
      <w:pPr>
        <w:rPr>
          <w:rFonts w:ascii="Times New Roman" w:hAnsi="Times New Roman"/>
          <w:b/>
          <w:bCs/>
          <w:i/>
        </w:rPr>
      </w:pPr>
      <w:r>
        <w:rPr>
          <w:rFonts w:ascii="Times New Roman" w:hAnsi="Times New Roman"/>
          <w:b/>
          <w:i/>
        </w:rPr>
      </w:r>
      <w:r>
        <w:rPr>
          <w:rFonts w:ascii="Times New Roman" w:hAnsi="Times New Roman"/>
          <w:b/>
          <w:i/>
        </w:rPr>
      </w:r>
      <w:r>
        <w:rPr>
          <w:rFonts w:ascii="Times New Roman" w:hAnsi="Times New Roman"/>
          <w:b/>
          <w:bCs/>
          <w:i/>
        </w:rPr>
      </w:r>
    </w:p>
    <w:p>
      <w:pPr>
        <w:rPr>
          <w:rFonts w:ascii="Times New Roman" w:hAnsi="Times New Roman"/>
          <w:b/>
          <w:bCs/>
          <w:i/>
        </w:rPr>
      </w:pPr>
      <w:r>
        <w:rPr>
          <w:rFonts w:ascii="Times New Roman" w:hAnsi="Times New Roman"/>
          <w:b/>
          <w:bCs/>
          <w:i/>
        </w:rPr>
      </w:r>
      <w:r>
        <w:rPr>
          <w:rFonts w:ascii="Times New Roman" w:hAnsi="Times New Roman"/>
          <w:b/>
          <w:bCs/>
          <w:i/>
        </w:rPr>
      </w:r>
      <w:r>
        <w:rPr>
          <w:rFonts w:ascii="Times New Roman" w:hAnsi="Times New Roman"/>
          <w:b/>
          <w:bCs/>
          <w:i/>
        </w:rPr>
      </w:r>
    </w:p>
    <w:p>
      <w:pPr>
        <w:rPr>
          <w:rFonts w:ascii="Times New Roman" w:hAnsi="Times New Roman"/>
          <w:b/>
          <w:bCs/>
          <w:i/>
        </w:rPr>
      </w:pPr>
      <w:r>
        <w:rPr>
          <w:rFonts w:ascii="Times New Roman" w:hAnsi="Times New Roman"/>
          <w:b/>
          <w:bCs/>
          <w:i/>
        </w:rPr>
      </w:r>
      <w:r>
        <w:rPr>
          <w:rFonts w:ascii="Times New Roman" w:hAnsi="Times New Roman"/>
          <w:b/>
          <w:bCs/>
          <w:i/>
        </w:rPr>
      </w:r>
      <w:r>
        <w:rPr>
          <w:rFonts w:ascii="Times New Roman" w:hAnsi="Times New Roman"/>
          <w:b/>
          <w:bCs/>
          <w:i/>
        </w:rPr>
      </w:r>
    </w:p>
    <w:p>
      <w:pPr>
        <w:rPr>
          <w:rFonts w:ascii="Times New Roman" w:hAnsi="Times New Roman"/>
          <w:b/>
          <w:bCs/>
          <w:i/>
        </w:rPr>
      </w:pPr>
      <w:r>
        <w:rPr>
          <w:rFonts w:ascii="Times New Roman" w:hAnsi="Times New Roman"/>
          <w:b/>
          <w:i/>
        </w:rPr>
      </w:r>
      <w:r>
        <w:rPr>
          <w:rFonts w:ascii="Times New Roman" w:hAnsi="Times New Roman"/>
          <w:b/>
          <w:bCs/>
          <w:i/>
        </w:rPr>
      </w:r>
      <w:r>
        <w:rPr>
          <w:rFonts w:ascii="Times New Roman" w:hAnsi="Times New Roman"/>
          <w:b/>
          <w:bCs/>
          <w:i/>
        </w:rPr>
      </w:r>
    </w:p>
    <w:p>
      <w:pPr>
        <w:rPr>
          <w:rFonts w:ascii="Times New Roman" w:hAnsi="Times New Roman"/>
          <w:b/>
          <w:i/>
        </w:rPr>
      </w:pPr>
      <w:r>
        <w:rPr>
          <w:rFonts w:ascii="Times New Roman" w:hAnsi="Times New Roman"/>
          <w:b/>
          <w:i/>
        </w:rPr>
        <w:t xml:space="preserve">                                                                                    </w:t>
      </w:r>
      <w:r>
        <w:rPr>
          <w:rFonts w:ascii="Times New Roman" w:hAnsi="Times New Roman"/>
          <w:b/>
          <w:bCs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 xml:space="preserve">202</w:t>
      </w:r>
      <w:r>
        <w:rPr>
          <w:rFonts w:ascii="Times New Roman" w:hAnsi="Times New Roman"/>
          <w:b/>
          <w:i/>
          <w:sz w:val="24"/>
          <w:szCs w:val="24"/>
        </w:rPr>
        <w:t xml:space="preserve">5</w:t>
      </w:r>
      <w:r>
        <w:rPr>
          <w:rFonts w:ascii="Times New Roman" w:hAnsi="Times New Roman"/>
          <w:b/>
          <w:i/>
        </w:rPr>
        <w:t xml:space="preserve"> </w:t>
      </w:r>
      <w:r>
        <w:rPr>
          <w:rFonts w:ascii="Times New Roman" w:hAnsi="Times New Roman"/>
          <w:b/>
          <w:i/>
        </w:rPr>
        <w:br w:type="page" w:clear="all"/>
      </w:r>
      <w:r>
        <w:rPr>
          <w:rFonts w:ascii="Times New Roman" w:hAnsi="Times New Roman"/>
          <w:b/>
          <w:i/>
        </w:rPr>
      </w:r>
      <w:r>
        <w:rPr>
          <w:rFonts w:ascii="Times New Roman" w:hAnsi="Times New Roman"/>
          <w:b/>
          <w:i/>
        </w:rPr>
      </w:r>
    </w:p>
    <w:p>
      <w:pPr>
        <w:pStyle w:val="1019"/>
        <w:jc w:val="center"/>
        <w:spacing w:line="276" w:lineRule="auto"/>
        <w:rPr>
          <w:rFonts w:ascii="Times New Roman" w:hAnsi="Times New Roman"/>
          <w:b w:val="0"/>
          <w:bCs w:val="0"/>
          <w:sz w:val="22"/>
          <w:szCs w:val="22"/>
          <w:highlight w:val="none"/>
        </w:rPr>
      </w:pPr>
      <w:r>
        <w:rPr>
          <w:rFonts w:ascii="Times New Roman" w:hAnsi="Times New Roman"/>
          <w:b w:val="0"/>
          <w:bCs w:val="0"/>
          <w:sz w:val="24"/>
          <w:szCs w:val="24"/>
          <w:highlight w:val="none"/>
          <w:lang w:val="ru-RU"/>
        </w:rPr>
        <w:t xml:space="preserve">Содержание программы</w:t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</w:p>
    <w:p>
      <w:pPr>
        <w:pStyle w:val="933"/>
        <w:numPr>
          <w:ilvl w:val="0"/>
          <w:numId w:val="42"/>
        </w:numPr>
        <w:spacing w:line="276" w:lineRule="auto"/>
        <w:rPr>
          <w:rFonts w:ascii="Times New Roman" w:hAnsi="Times New Roman"/>
          <w:b w:val="0"/>
          <w:bCs w:val="0"/>
          <w:sz w:val="22"/>
          <w:szCs w:val="22"/>
        </w:rPr>
      </w:pPr>
      <w:r>
        <w:rPr>
          <w:rFonts w:ascii="Times New Roman" w:hAnsi="Times New Roman"/>
          <w:b w:val="0"/>
          <w:bCs w:val="0"/>
          <w:sz w:val="24"/>
          <w:szCs w:val="24"/>
          <w:highlight w:val="none"/>
          <w:lang w:val="ru-RU"/>
        </w:rPr>
        <w:t xml:space="preserve">Общая характеристика</w:t>
      </w:r>
      <w:r>
        <w:rPr>
          <w:rFonts w:ascii="Times New Roman" w:hAnsi="Times New Roman"/>
          <w:b w:val="0"/>
          <w:bCs w:val="0"/>
          <w:sz w:val="22"/>
          <w:szCs w:val="22"/>
        </w:rPr>
      </w:r>
      <w:r>
        <w:rPr>
          <w:rFonts w:ascii="Times New Roman" w:hAnsi="Times New Roman"/>
          <w:b w:val="0"/>
          <w:bCs w:val="0"/>
          <w:sz w:val="22"/>
          <w:szCs w:val="22"/>
        </w:rPr>
      </w:r>
    </w:p>
    <w:p>
      <w:pPr>
        <w:ind w:left="709" w:firstLine="0"/>
        <w:spacing w:line="276" w:lineRule="auto"/>
        <w:rPr>
          <w:rFonts w:ascii="Times New Roman" w:hAnsi="Times New Roman"/>
          <w:b w:val="0"/>
          <w:bCs w:val="0"/>
          <w:sz w:val="22"/>
          <w:szCs w:val="22"/>
          <w:highlight w:val="none"/>
        </w:rPr>
      </w:pPr>
      <w:r>
        <w:rPr>
          <w:rFonts w:ascii="Times New Roman" w:hAnsi="Times New Roman"/>
          <w:b w:val="0"/>
          <w:bCs w:val="0"/>
          <w:sz w:val="24"/>
          <w:szCs w:val="24"/>
          <w:highlight w:val="none"/>
          <w:lang w:val="ru-RU"/>
        </w:rPr>
        <w:t xml:space="preserve">1.1 Цели и место дисциплины в структуре образовательной программы</w:t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</w:p>
    <w:p>
      <w:pPr>
        <w:ind w:left="709" w:firstLine="0"/>
        <w:spacing w:line="276" w:lineRule="auto"/>
        <w:rPr>
          <w:rFonts w:ascii="Times New Roman" w:hAnsi="Times New Roman"/>
          <w:b w:val="0"/>
          <w:bCs w:val="0"/>
          <w:sz w:val="22"/>
          <w:szCs w:val="22"/>
          <w:highlight w:val="none"/>
        </w:rPr>
      </w:pPr>
      <w:r>
        <w:rPr>
          <w:rFonts w:ascii="Times New Roman" w:hAnsi="Times New Roman"/>
          <w:b w:val="0"/>
          <w:bCs w:val="0"/>
          <w:sz w:val="24"/>
          <w:szCs w:val="24"/>
          <w:highlight w:val="none"/>
          <w:lang w:val="ru-RU"/>
        </w:rPr>
        <w:t xml:space="preserve">1.2. Планируемы результаты освоения дисциплины</w:t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</w:p>
    <w:p>
      <w:pPr>
        <w:ind w:left="0" w:firstLine="0"/>
        <w:spacing w:line="276" w:lineRule="auto"/>
        <w:rPr>
          <w:rFonts w:ascii="Times New Roman" w:hAnsi="Times New Roman"/>
          <w:b w:val="0"/>
          <w:bCs w:val="0"/>
          <w:sz w:val="22"/>
          <w:szCs w:val="22"/>
          <w:highlight w:val="none"/>
        </w:rPr>
      </w:pPr>
      <w:r>
        <w:rPr>
          <w:rFonts w:ascii="Times New Roman" w:hAnsi="Times New Roman"/>
          <w:b w:val="0"/>
          <w:bCs w:val="0"/>
          <w:sz w:val="24"/>
          <w:szCs w:val="24"/>
          <w:highlight w:val="none"/>
          <w:lang w:val="ru-RU"/>
        </w:rPr>
        <w:t xml:space="preserve">       2. Структура и содержание ДИСЦИПЛИНЫ</w:t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</w:p>
    <w:p>
      <w:pPr>
        <w:ind w:left="0" w:firstLine="0"/>
        <w:spacing w:line="276" w:lineRule="auto"/>
        <w:rPr>
          <w:rFonts w:ascii="Times New Roman" w:hAnsi="Times New Roman"/>
          <w:b w:val="0"/>
          <w:bCs w:val="0"/>
          <w:sz w:val="22"/>
          <w:szCs w:val="22"/>
          <w:highlight w:val="none"/>
        </w:rPr>
      </w:pPr>
      <w:r>
        <w:rPr>
          <w:rFonts w:ascii="Times New Roman" w:hAnsi="Times New Roman"/>
          <w:b w:val="0"/>
          <w:bCs w:val="0"/>
          <w:sz w:val="24"/>
          <w:szCs w:val="24"/>
          <w:highlight w:val="none"/>
          <w:lang w:val="ru-RU"/>
        </w:rPr>
        <w:t xml:space="preserve">             2.1. Трудоемкость освоения дисциплины</w:t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</w:p>
    <w:p>
      <w:pPr>
        <w:ind w:left="0" w:firstLine="0"/>
        <w:spacing w:line="276" w:lineRule="auto"/>
        <w:rPr>
          <w:rFonts w:ascii="Times New Roman" w:hAnsi="Times New Roman"/>
          <w:b w:val="0"/>
          <w:bCs w:val="0"/>
          <w:sz w:val="22"/>
          <w:szCs w:val="22"/>
          <w:highlight w:val="none"/>
        </w:rPr>
      </w:pPr>
      <w:r>
        <w:rPr>
          <w:rFonts w:ascii="Times New Roman" w:hAnsi="Times New Roman"/>
          <w:b w:val="0"/>
          <w:bCs w:val="0"/>
          <w:sz w:val="24"/>
          <w:szCs w:val="24"/>
          <w:highlight w:val="none"/>
          <w:lang w:val="ru-RU"/>
        </w:rPr>
        <w:t xml:space="preserve">             2.2. Содержание дисциплины</w:t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</w:p>
    <w:p>
      <w:pPr>
        <w:ind w:left="0" w:firstLine="0"/>
        <w:spacing w:line="276" w:lineRule="auto"/>
        <w:rPr>
          <w:rFonts w:ascii="Times New Roman" w:hAnsi="Times New Roman"/>
          <w:b w:val="0"/>
          <w:bCs w:val="0"/>
          <w:sz w:val="22"/>
          <w:szCs w:val="22"/>
          <w:highlight w:val="none"/>
        </w:rPr>
      </w:pPr>
      <w:r>
        <w:rPr>
          <w:rFonts w:ascii="Times New Roman" w:hAnsi="Times New Roman"/>
          <w:b w:val="0"/>
          <w:bCs w:val="0"/>
          <w:sz w:val="24"/>
          <w:szCs w:val="24"/>
          <w:highlight w:val="none"/>
          <w:lang w:val="ru-RU"/>
        </w:rPr>
        <w:t xml:space="preserve">             2.3. Курсовой проект (работа)</w:t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</w:p>
    <w:p>
      <w:pPr>
        <w:ind w:left="0" w:firstLine="0"/>
        <w:spacing w:line="276" w:lineRule="auto"/>
        <w:rPr>
          <w:rFonts w:ascii="Times New Roman" w:hAnsi="Times New Roman"/>
          <w:b w:val="0"/>
          <w:bCs w:val="0"/>
          <w:sz w:val="22"/>
          <w:szCs w:val="22"/>
          <w:highlight w:val="none"/>
        </w:rPr>
      </w:pPr>
      <w:r>
        <w:rPr>
          <w:rFonts w:ascii="Times New Roman" w:hAnsi="Times New Roman"/>
          <w:b w:val="0"/>
          <w:bCs w:val="0"/>
          <w:sz w:val="24"/>
          <w:szCs w:val="24"/>
          <w:highlight w:val="none"/>
          <w:lang w:val="ru-RU"/>
        </w:rPr>
        <w:t xml:space="preserve">     3. Условия реализации ДИСЦИПЛИНЫ</w:t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</w:p>
    <w:p>
      <w:pPr>
        <w:ind w:left="0" w:firstLine="0"/>
        <w:spacing w:line="276" w:lineRule="auto"/>
        <w:rPr>
          <w:rFonts w:ascii="Times New Roman" w:hAnsi="Times New Roman"/>
          <w:b w:val="0"/>
          <w:bCs w:val="0"/>
          <w:sz w:val="22"/>
          <w:szCs w:val="22"/>
          <w:highlight w:val="none"/>
        </w:rPr>
      </w:pPr>
      <w:r>
        <w:rPr>
          <w:rFonts w:ascii="Times New Roman" w:hAnsi="Times New Roman"/>
          <w:b w:val="0"/>
          <w:bCs w:val="0"/>
          <w:sz w:val="24"/>
          <w:szCs w:val="24"/>
          <w:highlight w:val="none"/>
          <w:lang w:val="ru-RU"/>
        </w:rPr>
        <w:t xml:space="preserve">             3.1. Материально-техническое обеспечение</w:t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</w:p>
    <w:p>
      <w:pPr>
        <w:ind w:left="0" w:firstLine="0"/>
        <w:spacing w:line="276" w:lineRule="auto"/>
        <w:rPr>
          <w:rFonts w:ascii="Times New Roman" w:hAnsi="Times New Roman"/>
          <w:b w:val="0"/>
          <w:bCs w:val="0"/>
          <w:sz w:val="22"/>
          <w:szCs w:val="22"/>
          <w:highlight w:val="none"/>
        </w:rPr>
      </w:pPr>
      <w:r>
        <w:rPr>
          <w:rFonts w:ascii="Times New Roman" w:hAnsi="Times New Roman"/>
          <w:b w:val="0"/>
          <w:bCs w:val="0"/>
          <w:sz w:val="24"/>
          <w:szCs w:val="24"/>
          <w:highlight w:val="none"/>
          <w:lang w:val="ru-RU"/>
        </w:rPr>
        <w:t xml:space="preserve">             3.2. Учебно-методическое обеспечение</w:t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</w:p>
    <w:p>
      <w:pPr>
        <w:ind w:left="0" w:firstLine="0"/>
        <w:spacing w:line="276" w:lineRule="auto"/>
        <w:rPr>
          <w:rFonts w:ascii="Times New Roman" w:hAnsi="Times New Roman"/>
          <w:b w:val="0"/>
          <w:bCs w:val="0"/>
          <w:sz w:val="22"/>
          <w:szCs w:val="22"/>
        </w:rPr>
      </w:pPr>
      <w:r>
        <w:rPr>
          <w:rFonts w:ascii="Times New Roman" w:hAnsi="Times New Roman"/>
          <w:b w:val="0"/>
          <w:bCs w:val="0"/>
          <w:sz w:val="24"/>
          <w:szCs w:val="24"/>
          <w:highlight w:val="none"/>
          <w:lang w:val="ru-RU"/>
        </w:rPr>
        <w:t xml:space="preserve">    4. Контроль и оценка результатов освоения ДИСЦИПЛИНЫ</w:t>
      </w:r>
      <w:r>
        <w:rPr>
          <w:rFonts w:ascii="Times New Roman" w:hAnsi="Times New Roman"/>
          <w:b w:val="0"/>
          <w:bCs w:val="0"/>
          <w:sz w:val="22"/>
          <w:szCs w:val="22"/>
        </w:rPr>
      </w:r>
      <w:r>
        <w:rPr>
          <w:rFonts w:ascii="Times New Roman" w:hAnsi="Times New Roman"/>
          <w:b w:val="0"/>
          <w:bCs w:val="0"/>
          <w:sz w:val="22"/>
          <w:szCs w:val="22"/>
        </w:rPr>
      </w:r>
    </w:p>
    <w:p>
      <w:pPr>
        <w:jc w:val="both"/>
        <w:spacing w:after="0" w:line="360" w:lineRule="auto"/>
        <w:widowControl w:val="off"/>
        <w:tabs>
          <w:tab w:val="left" w:pos="426" w:leader="none"/>
          <w:tab w:val="left" w:pos="709" w:leader="none"/>
          <w:tab w:val="left" w:pos="993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jc w:val="center"/>
        <w:spacing w:after="200" w:line="276" w:lineRule="auto"/>
        <w:rPr>
          <w:rFonts w:ascii="Times New Roman" w:hAnsi="Times New Roman" w:eastAsia="Times New Roman" w:cs="Times New Roman"/>
          <w:b/>
          <w:i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i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i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iCs/>
          <w:sz w:val="28"/>
          <w:szCs w:val="28"/>
          <w:lang w:eastAsia="ru-RU"/>
        </w:rPr>
      </w:r>
    </w:p>
    <w:p>
      <w:pPr>
        <w:jc w:val="center"/>
        <w:spacing w:after="200" w:line="276" w:lineRule="auto"/>
        <w:rPr>
          <w:rFonts w:ascii="Times New Roman" w:hAnsi="Times New Roman" w:eastAsia="Times New Roman" w:cs="Times New Roman"/>
          <w:b/>
          <w:i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i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i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iCs/>
          <w:sz w:val="28"/>
          <w:szCs w:val="28"/>
          <w:lang w:eastAsia="ru-RU"/>
        </w:rPr>
      </w:r>
    </w:p>
    <w:p>
      <w:pPr>
        <w:jc w:val="center"/>
        <w:spacing w:after="200" w:line="276" w:lineRule="auto"/>
        <w:rPr>
          <w:rFonts w:ascii="Times New Roman" w:hAnsi="Times New Roman" w:eastAsia="Times New Roman" w:cs="Times New Roman"/>
          <w:b/>
          <w:i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i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i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iCs/>
          <w:sz w:val="28"/>
          <w:szCs w:val="28"/>
          <w:lang w:eastAsia="ru-RU"/>
        </w:rPr>
      </w:r>
    </w:p>
    <w:p>
      <w:pPr>
        <w:jc w:val="center"/>
        <w:spacing w:after="200" w:line="276" w:lineRule="auto"/>
        <w:rPr>
          <w:rFonts w:ascii="Times New Roman" w:hAnsi="Times New Roman" w:eastAsia="Times New Roman" w:cs="Times New Roman"/>
          <w:b/>
          <w:i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i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i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iCs/>
          <w:sz w:val="28"/>
          <w:szCs w:val="28"/>
          <w:lang w:eastAsia="ru-RU"/>
        </w:rPr>
      </w:r>
    </w:p>
    <w:p>
      <w:pPr>
        <w:jc w:val="center"/>
        <w:spacing w:after="200" w:line="276" w:lineRule="auto"/>
        <w:rPr>
          <w:rFonts w:ascii="Times New Roman" w:hAnsi="Times New Roman" w:eastAsia="Times New Roman" w:cs="Times New Roman"/>
          <w:b/>
          <w:i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i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i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iCs/>
          <w:sz w:val="28"/>
          <w:szCs w:val="28"/>
          <w:lang w:eastAsia="ru-RU"/>
        </w:rPr>
      </w:r>
    </w:p>
    <w:p>
      <w:pPr>
        <w:jc w:val="center"/>
        <w:spacing w:after="200" w:line="276" w:lineRule="auto"/>
        <w:rPr>
          <w:rFonts w:ascii="Times New Roman" w:hAnsi="Times New Roman" w:eastAsia="Times New Roman" w:cs="Times New Roman"/>
          <w:b/>
          <w:i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i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i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iCs/>
          <w:sz w:val="28"/>
          <w:szCs w:val="28"/>
          <w:lang w:eastAsia="ru-RU"/>
        </w:rPr>
      </w:r>
    </w:p>
    <w:p>
      <w:pPr>
        <w:jc w:val="center"/>
        <w:spacing w:after="200" w:line="276" w:lineRule="auto"/>
        <w:rPr>
          <w:rFonts w:ascii="Times New Roman" w:hAnsi="Times New Roman" w:eastAsia="Times New Roman" w:cs="Times New Roman"/>
          <w:b/>
          <w:i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i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i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iCs/>
          <w:sz w:val="28"/>
          <w:szCs w:val="28"/>
          <w:lang w:eastAsia="ru-RU"/>
        </w:rPr>
      </w:r>
    </w:p>
    <w:p>
      <w:pPr>
        <w:jc w:val="center"/>
        <w:spacing w:after="200" w:line="276" w:lineRule="auto"/>
        <w:rPr>
          <w:rFonts w:ascii="Times New Roman" w:hAnsi="Times New Roman" w:eastAsia="Times New Roman" w:cs="Times New Roman"/>
          <w:b/>
          <w:i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i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i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iCs/>
          <w:sz w:val="28"/>
          <w:szCs w:val="28"/>
          <w:lang w:eastAsia="ru-RU"/>
        </w:rPr>
      </w:r>
    </w:p>
    <w:p>
      <w:pPr>
        <w:jc w:val="center"/>
        <w:spacing w:after="200" w:line="276" w:lineRule="auto"/>
        <w:rPr>
          <w:rFonts w:ascii="Times New Roman" w:hAnsi="Times New Roman" w:eastAsia="Times New Roman" w:cs="Times New Roman"/>
          <w:b/>
          <w:i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i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i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iCs/>
          <w:sz w:val="28"/>
          <w:szCs w:val="28"/>
          <w:lang w:eastAsia="ru-RU"/>
        </w:rPr>
      </w:r>
    </w:p>
    <w:p>
      <w:pPr>
        <w:jc w:val="center"/>
        <w:spacing w:after="200" w:line="276" w:lineRule="auto"/>
        <w:rPr>
          <w:rFonts w:ascii="Times New Roman" w:hAnsi="Times New Roman" w:eastAsia="Times New Roman" w:cs="Times New Roman"/>
          <w:b/>
          <w:i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i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i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iCs/>
          <w:sz w:val="28"/>
          <w:szCs w:val="28"/>
          <w:lang w:eastAsia="ru-RU"/>
        </w:rPr>
      </w:r>
    </w:p>
    <w:p>
      <w:pPr>
        <w:jc w:val="center"/>
        <w:spacing w:after="200" w:line="276" w:lineRule="auto"/>
        <w:rPr>
          <w:rFonts w:ascii="Times New Roman" w:hAnsi="Times New Roman" w:eastAsia="Times New Roman" w:cs="Times New Roman"/>
          <w:b/>
          <w:i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i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i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iCs/>
          <w:sz w:val="28"/>
          <w:szCs w:val="28"/>
          <w:lang w:eastAsia="ru-RU"/>
        </w:rPr>
      </w:r>
    </w:p>
    <w:p>
      <w:pPr>
        <w:jc w:val="center"/>
        <w:spacing w:after="200" w:line="276" w:lineRule="auto"/>
        <w:rPr>
          <w:rFonts w:ascii="Times New Roman" w:hAnsi="Times New Roman" w:eastAsia="Times New Roman" w:cs="Times New Roman"/>
          <w:b/>
          <w:i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i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i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iCs/>
          <w:sz w:val="28"/>
          <w:szCs w:val="28"/>
          <w:lang w:eastAsia="ru-RU"/>
        </w:rPr>
      </w:r>
    </w:p>
    <w:p>
      <w:pPr>
        <w:jc w:val="center"/>
        <w:spacing w:after="200" w:line="276" w:lineRule="auto"/>
        <w:rPr>
          <w:rFonts w:ascii="Times New Roman" w:hAnsi="Times New Roman" w:eastAsia="Times New Roman" w:cs="Times New Roman"/>
          <w:b/>
          <w:i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i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i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iCs/>
          <w:sz w:val="28"/>
          <w:szCs w:val="28"/>
          <w:lang w:eastAsia="ru-RU"/>
        </w:rPr>
      </w:r>
    </w:p>
    <w:p>
      <w:pPr>
        <w:jc w:val="left"/>
        <w:spacing w:after="200" w:line="276" w:lineRule="auto"/>
        <w:rPr>
          <w:rFonts w:ascii="Times New Roman" w:hAnsi="Times New Roman" w:eastAsia="Times New Roman" w:cs="Times New Roman"/>
          <w:b/>
          <w:i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i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i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iCs/>
          <w:sz w:val="28"/>
          <w:szCs w:val="28"/>
          <w:lang w:eastAsia="ru-RU"/>
        </w:rPr>
      </w:r>
    </w:p>
    <w:p>
      <w:pPr>
        <w:pStyle w:val="933"/>
        <w:ind w:left="142"/>
        <w:jc w:val="center"/>
        <w:spacing w:after="0" w:line="276" w:lineRule="auto"/>
        <w:shd w:val="clear" w:color="auto" w:fill="ffffff" w:themeFill="background1"/>
        <w:tabs>
          <w:tab w:val="left" w:pos="2694" w:leader="none"/>
        </w:tabs>
        <w:rPr>
          <w:rFonts w:ascii="Times New Roman" w:hAnsi="Times New Roman" w:eastAsia="Times New Roman" w:cs="Times New Roman"/>
          <w:b/>
          <w:bCs/>
          <w:sz w:val="28"/>
          <w:szCs w:val="28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1. ПОЯСНИТЕЛЬНАЯ ЗАПИСКА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highlight w:val="none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highlight w:val="none"/>
          <w:lang w:eastAsia="ru-RU"/>
        </w:rPr>
      </w:r>
    </w:p>
    <w:p>
      <w:pPr>
        <w:ind w:firstLine="567"/>
        <w:jc w:val="both"/>
        <w:spacing w:after="0" w:line="276" w:lineRule="auto"/>
        <w:rPr>
          <w:rFonts w:ascii="Times New Roman" w:hAnsi="Times New Roman" w:eastAsia="Times New Roman" w:cs="Times New Roman"/>
          <w:b/>
          <w:bCs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Рабочая программа учебной дисциплины ОУДП.01 Математика составлена  на основе требований к результатам освоения основной образовательной программы представленных в ФГОС СОО (приказ Министерства образования и науки РФ от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17 мая 2012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№ 413 с учетом изменений 29 декабря 2014 г., 31 декабря 2015 г., 29 июня 2017 г., 24 сентября, 11 декабря 2020 г., 12 августа 2022 г.),  в соответствии с федеральной образовательной программой среднего общего образования (прика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з Министерства Просвещения РФ 23 ноября 2022 г. № 1014 «Об утверждении федеральной образовательной программы среднего общего образования», учетом изменений от 19.03.2024 года),  с учетом требований 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lang w:eastAsia="ru-RU"/>
        </w:rPr>
        <w:t xml:space="preserve">Федерального государственного образовательного стандарта  </w:t>
      </w:r>
      <w:bookmarkStart w:id="0" w:name="undefined"/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lang w:eastAsia="ru-RU"/>
        </w:rPr>
        <w:t xml:space="preserve">по профессии </w:t>
      </w:r>
      <w:bookmarkEnd w:id="0"/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lang w:eastAsia="ru-RU"/>
        </w:rPr>
        <w:t xml:space="preserve">15.01.38 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lang w:eastAsia="ru-RU"/>
        </w:rPr>
        <w:t xml:space="preserve">Оператор-наладчик металлообрабатывающих станков. 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lang w:eastAsia="ru-RU"/>
        </w:rPr>
        <w:t xml:space="preserve">(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lang w:eastAsia="ru-RU"/>
        </w:rPr>
        <w:t xml:space="preserve">утвержденного Приказ Министерство Просвещения России </w:t>
      </w:r>
      <w:r>
        <w:rPr>
          <w:rFonts w:ascii="Times New Roman" w:hAnsi="Times New Roman" w:eastAsia="Times New Roman" w:cs="Times New Roman"/>
          <w:b w:val="0"/>
          <w:bCs w:val="0"/>
          <w:iCs/>
          <w:sz w:val="28"/>
          <w:szCs w:val="28"/>
          <w:lang w:eastAsia="ru-RU"/>
        </w:rPr>
        <w:t xml:space="preserve"> от </w:t>
      </w:r>
      <w:r>
        <w:rPr>
          <w:rFonts w:ascii="Times New Roman" w:hAnsi="Times New Roman" w:eastAsia="Times New Roman" w:cs="Times New Roman"/>
          <w:b w:val="0"/>
          <w:bCs w:val="0"/>
          <w:iCs/>
          <w:sz w:val="28"/>
          <w:szCs w:val="28"/>
          <w:lang w:eastAsia="ru-RU"/>
        </w:rPr>
        <w:t xml:space="preserve">15 ноября 2023 года №862. </w:t>
      </w:r>
      <w:r>
        <w:rPr>
          <w:rFonts w:ascii="Times New Roman" w:hAnsi="Times New Roman" w:eastAsia="Times New Roman" w:cs="Times New Roman"/>
          <w:b w:val="0"/>
          <w:bCs w:val="0"/>
          <w:iCs/>
          <w:sz w:val="28"/>
          <w:szCs w:val="28"/>
          <w:lang w:eastAsia="ru-RU"/>
        </w:rPr>
        <w:t xml:space="preserve">),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lang w:eastAsia="ru-RU"/>
        </w:rPr>
        <w:t xml:space="preserve"> с учетом  рабочей программы воспитания </w:t>
      </w:r>
      <w:bookmarkStart w:id="0" w:name="undefined"/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lang w:eastAsia="ru-RU"/>
        </w:rPr>
        <w:t xml:space="preserve">по </w:t>
      </w:r>
      <w:bookmarkStart w:id="0" w:name="undefined"/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lang w:eastAsia="ru-RU"/>
        </w:rPr>
        <w:t xml:space="preserve">профессии </w:t>
      </w:r>
      <w:bookmarkEnd w:id="0"/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lang w:eastAsia="ru-RU"/>
        </w:rPr>
        <w:t xml:space="preserve">15.01.38 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lang w:eastAsia="ru-RU"/>
        </w:rPr>
        <w:t xml:space="preserve">Оператор-наладчик металлообрабатывающих станков.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</w:r>
    </w:p>
    <w:p>
      <w:pPr>
        <w:pStyle w:val="933"/>
        <w:ind w:left="142"/>
        <w:jc w:val="center"/>
        <w:spacing w:after="0" w:line="276" w:lineRule="auto"/>
        <w:shd w:val="clear" w:color="auto" w:fill="ffffff" w:themeFill="background1"/>
        <w:tabs>
          <w:tab w:val="left" w:pos="2694" w:leader="none"/>
        </w:tabs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highlight w:val="none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highlight w:val="none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</w:p>
    <w:p>
      <w:pPr>
        <w:numPr>
          <w:ilvl w:val="1"/>
          <w:numId w:val="13"/>
        </w:numPr>
        <w:ind w:left="142" w:right="-185"/>
        <w:jc w:val="center"/>
        <w:spacing w:after="0" w:line="24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Область применения программы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ind w:left="142" w:firstLine="567"/>
        <w:jc w:val="both"/>
        <w:spacing w:after="0" w:line="240" w:lineRule="auto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ind w:left="142" w:firstLine="567"/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Место учебной дисциплины в структуре основной профессиональной образовательной программы: учебная дисциплина «Математика» является обязательным  учебным предметом ФГОС СОО.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left="142" w:firstLine="567"/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В Челябинском механико-технологическом техникуме учебная дисциплина «Математика» изучается в общеобразовательном цикле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профильных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дисциплин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учебного плана ОПОП СПО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по профессии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15.01.38 Оператор-наладчик металлообрабатывающих станков.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highlight w:val="none"/>
          <w:lang w:eastAsia="ru-RU"/>
        </w:rPr>
      </w:r>
    </w:p>
    <w:p>
      <w:pPr>
        <w:ind w:left="142" w:firstLine="567"/>
        <w:jc w:val="both"/>
        <w:spacing w:after="0" w:line="240" w:lineRule="auto"/>
        <w:rPr>
          <w:rFonts w:ascii="Times New Roman" w:hAnsi="Times New Roman" w:cs="Times New Roman"/>
          <w:b/>
          <w:bCs/>
          <w:i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none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highlight w:val="none"/>
          <w:lang w:eastAsia="ru-RU"/>
        </w:rPr>
      </w:r>
      <w:r>
        <w:rPr>
          <w:rFonts w:ascii="Times New Roman" w:hAnsi="Times New Roman" w:cs="Times New Roman"/>
          <w:b/>
          <w:bCs/>
          <w:i/>
          <w:sz w:val="28"/>
          <w:szCs w:val="28"/>
        </w:rPr>
      </w:r>
    </w:p>
    <w:p>
      <w:pPr>
        <w:numPr>
          <w:ilvl w:val="1"/>
          <w:numId w:val="13"/>
        </w:numPr>
        <w:ind w:left="142"/>
        <w:jc w:val="center"/>
        <w:spacing w:after="0"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Цель и планируемые результаты освоения дисциплины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ind w:left="142" w:right="-185"/>
        <w:jc w:val="both"/>
        <w:spacing w:after="0" w:line="24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i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i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i/>
          <w:sz w:val="28"/>
          <w:szCs w:val="28"/>
          <w:lang w:eastAsia="ru-RU"/>
        </w:rPr>
      </w:r>
    </w:p>
    <w:p>
      <w:pPr>
        <w:ind w:left="142" w:right="-185"/>
        <w:jc w:val="both"/>
        <w:spacing w:after="0" w:line="24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i/>
          <w:sz w:val="28"/>
          <w:szCs w:val="28"/>
          <w:lang w:eastAsia="ru-RU"/>
        </w:rPr>
        <w:t xml:space="preserve">1.2.1 Цели учебной дисциплины: </w:t>
      </w:r>
      <w:r>
        <w:rPr>
          <w:rFonts w:ascii="Times New Roman" w:hAnsi="Times New Roman" w:eastAsia="Times New Roman" w:cs="Times New Roman"/>
          <w:b/>
          <w:i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i/>
          <w:sz w:val="28"/>
          <w:szCs w:val="28"/>
          <w:lang w:eastAsia="ru-RU"/>
        </w:rPr>
      </w:r>
    </w:p>
    <w:p>
      <w:pPr>
        <w:ind w:left="142" w:right="-185"/>
        <w:jc w:val="both"/>
        <w:spacing w:after="0" w:line="24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В соответствии с требованиями ФГОС СОО и ФОП   целями изучения дисциплины «Математика» являются: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numPr>
          <w:ilvl w:val="0"/>
          <w:numId w:val="14"/>
        </w:numPr>
        <w:ind w:left="142" w:right="-2"/>
        <w:jc w:val="both"/>
        <w:spacing w:after="0" w:line="276" w:lineRule="auto"/>
        <w:tabs>
          <w:tab w:val="left" w:pos="709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935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формирование центральных математических понятий (число, величина, геометрическая фигура, переменная, вероятность, функция, производная, интеграл), обеспечивающих преемственность и перспективность математического образования обучающихся;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numPr>
          <w:ilvl w:val="0"/>
          <w:numId w:val="14"/>
        </w:numPr>
        <w:ind w:left="142" w:right="-2"/>
        <w:jc w:val="both"/>
        <w:spacing w:after="0" w:line="276" w:lineRule="auto"/>
        <w:tabs>
          <w:tab w:val="left" w:pos="709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935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подведение обучающихся на доступном для них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уровне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к осознанию взаимосвязи математики и окружающего мира, пониманию математики как части общей культуры человечества;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numPr>
          <w:ilvl w:val="0"/>
          <w:numId w:val="14"/>
        </w:numPr>
        <w:ind w:left="142" w:right="-2"/>
        <w:jc w:val="both"/>
        <w:spacing w:after="0" w:line="276" w:lineRule="auto"/>
        <w:tabs>
          <w:tab w:val="left" w:pos="709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935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развитие интеллектуальных и творческих способностей обучающихся, познавательной активности, исследовательских умений, критичности мышления, интереса к изучению математики;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left="142" w:right="286" w:firstLine="1"/>
        <w:jc w:val="both"/>
        <w:spacing w:line="252" w:lineRule="auto"/>
        <w:rPr>
          <w:rFonts w:ascii="Times New Roman" w:hAnsi="Times New Roman" w:eastAsia="Arial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ab/>
        <w:t xml:space="preserve">формирование функциональной математической грамотности: умения распознать математические аспекты в реальных жизненных ситуациях и при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изучении других учебных предмето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в, проявление зависимостей и закономерностей, формулировать их на языке математики и создавать математические модели, применять освоенный математический аппарат для решения практико-ориентированных задач, интерпретировать и оценивать полученные результаты.</w:t>
      </w:r>
      <w:r>
        <w:rPr>
          <w:rFonts w:ascii="Times New Roman" w:hAnsi="Times New Roman" w:eastAsia="Arial" w:cs="Times New Roman"/>
          <w:sz w:val="28"/>
          <w:szCs w:val="28"/>
        </w:rPr>
        <w:t xml:space="preserve"> Содержание программы общеобразовательной дисциплины «Математика» направлено на достижение результатов ее изучения в соответствии с </w:t>
      </w:r>
      <w:r>
        <w:rPr>
          <w:rFonts w:ascii="Times New Roman" w:hAnsi="Times New Roman" w:eastAsia="Arial" w:cs="Times New Roman"/>
          <w:sz w:val="28"/>
          <w:szCs w:val="28"/>
        </w:rPr>
        <w:t xml:space="preserve">требованиями</w:t>
      </w:r>
      <w:r>
        <w:rPr>
          <w:rFonts w:ascii="Times New Roman" w:hAnsi="Times New Roman" w:eastAsia="Arial" w:cs="Times New Roman"/>
          <w:sz w:val="28"/>
          <w:szCs w:val="28"/>
        </w:rPr>
        <w:t xml:space="preserve"> </w:t>
      </w:r>
      <w:r>
        <w:rPr>
          <w:rFonts w:ascii="Times New Roman" w:hAnsi="Times New Roman" w:eastAsia="Arial" w:cs="Times New Roman"/>
          <w:sz w:val="28"/>
          <w:szCs w:val="28"/>
        </w:rPr>
        <w:t xml:space="preserve">ФГОС СОО с</w:t>
      </w:r>
      <w:r>
        <w:rPr>
          <w:rFonts w:ascii="Times New Roman" w:hAnsi="Times New Roman" w:eastAsia="Arial" w:cs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 w:eastAsia="Arial" w:cs="Times New Roman"/>
          <w:sz w:val="28"/>
          <w:szCs w:val="28"/>
        </w:rPr>
        <w:t xml:space="preserve">учетом профессиональной</w:t>
      </w:r>
      <w:r>
        <w:rPr>
          <w:rFonts w:ascii="Times New Roman" w:hAnsi="Times New Roman" w:eastAsia="Arial" w:cs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 w:eastAsia="Arial" w:cs="Times New Roman"/>
          <w:sz w:val="28"/>
          <w:szCs w:val="28"/>
        </w:rPr>
        <w:t xml:space="preserve">направленности</w:t>
      </w:r>
      <w:r>
        <w:rPr>
          <w:rFonts w:ascii="Times New Roman" w:hAnsi="Times New Roman" w:eastAsia="Arial" w:cs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 w:eastAsia="Arial" w:cs="Times New Roman"/>
          <w:sz w:val="28"/>
          <w:szCs w:val="28"/>
        </w:rPr>
        <w:t xml:space="preserve">ФГОС СПО.</w:t>
      </w:r>
      <w:r>
        <w:rPr>
          <w:rFonts w:ascii="Times New Roman" w:hAnsi="Times New Roman" w:eastAsia="Arial" w:cs="Times New Roman"/>
          <w:sz w:val="28"/>
          <w:szCs w:val="28"/>
        </w:rPr>
      </w:r>
      <w:r>
        <w:rPr>
          <w:rFonts w:ascii="Times New Roman" w:hAnsi="Times New Roman" w:eastAsia="Arial" w:cs="Times New Roman"/>
          <w:sz w:val="28"/>
          <w:szCs w:val="28"/>
        </w:rPr>
      </w:r>
    </w:p>
    <w:p>
      <w:pPr>
        <w:pStyle w:val="933"/>
        <w:ind w:left="0" w:firstLine="709"/>
        <w:jc w:val="both"/>
        <w:spacing w:after="0" w:line="276" w:lineRule="auto"/>
        <w:shd w:val="clear" w:color="auto" w:fill="ffffff" w:themeFill="background1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933"/>
        <w:ind w:left="0" w:firstLine="709"/>
        <w:jc w:val="both"/>
        <w:spacing w:after="0" w:line="276" w:lineRule="auto"/>
        <w:shd w:val="clear" w:color="auto" w:fill="ffffff" w:themeFill="background1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933"/>
        <w:ind w:left="0" w:firstLine="709"/>
        <w:jc w:val="both"/>
        <w:spacing w:after="0" w:line="276" w:lineRule="auto"/>
        <w:shd w:val="clear" w:color="auto" w:fill="ffffff" w:themeFill="background1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933"/>
        <w:ind w:left="0" w:firstLine="709"/>
        <w:jc w:val="both"/>
        <w:spacing w:after="0" w:line="276" w:lineRule="auto"/>
        <w:shd w:val="clear" w:color="auto" w:fill="ffffff" w:themeFill="background1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933"/>
        <w:ind w:left="0" w:firstLine="709"/>
        <w:jc w:val="both"/>
        <w:spacing w:after="0" w:line="276" w:lineRule="auto"/>
        <w:shd w:val="clear" w:color="auto" w:fill="ffffff" w:themeFill="background1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933"/>
        <w:ind w:left="0" w:firstLine="709"/>
        <w:jc w:val="both"/>
        <w:spacing w:after="0" w:line="276" w:lineRule="auto"/>
        <w:shd w:val="clear" w:color="auto" w:fill="ffffff" w:themeFill="background1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933"/>
        <w:ind w:left="0" w:firstLine="709"/>
        <w:jc w:val="both"/>
        <w:spacing w:after="0" w:line="276" w:lineRule="auto"/>
        <w:shd w:val="clear" w:color="auto" w:fill="ffffff" w:themeFill="background1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933"/>
        <w:ind w:left="0" w:firstLine="709"/>
        <w:jc w:val="both"/>
        <w:spacing w:after="0" w:line="276" w:lineRule="auto"/>
        <w:shd w:val="clear" w:color="auto" w:fill="ffffff" w:themeFill="background1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933"/>
        <w:ind w:left="0" w:firstLine="709"/>
        <w:jc w:val="both"/>
        <w:spacing w:after="0" w:line="276" w:lineRule="auto"/>
        <w:shd w:val="clear" w:color="auto" w:fill="ffffff" w:themeFill="background1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933"/>
        <w:ind w:left="0" w:firstLine="709"/>
        <w:jc w:val="both"/>
        <w:spacing w:after="0" w:line="276" w:lineRule="auto"/>
        <w:shd w:val="clear" w:color="auto" w:fill="ffffff" w:themeFill="background1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933"/>
        <w:ind w:left="0" w:firstLine="709"/>
        <w:jc w:val="both"/>
        <w:spacing w:after="0" w:line="276" w:lineRule="auto"/>
        <w:shd w:val="clear" w:color="auto" w:fill="ffffff" w:themeFill="background1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933"/>
        <w:ind w:left="0" w:firstLine="709"/>
        <w:jc w:val="both"/>
        <w:spacing w:after="0" w:line="276" w:lineRule="auto"/>
        <w:shd w:val="clear" w:color="auto" w:fill="ffffff" w:themeFill="background1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933"/>
        <w:ind w:left="0" w:firstLine="709"/>
        <w:jc w:val="both"/>
        <w:spacing w:after="0" w:line="276" w:lineRule="auto"/>
        <w:shd w:val="clear" w:color="auto" w:fill="ffffff" w:themeFill="background1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933"/>
        <w:ind w:left="0" w:firstLine="709"/>
        <w:jc w:val="both"/>
        <w:spacing w:after="0" w:line="276" w:lineRule="auto"/>
        <w:shd w:val="clear" w:color="auto" w:fill="ffffff" w:themeFill="background1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933"/>
        <w:ind w:left="0" w:firstLine="709"/>
        <w:jc w:val="both"/>
        <w:spacing w:after="0" w:line="276" w:lineRule="auto"/>
        <w:shd w:val="clear" w:color="auto" w:fill="ffffff" w:themeFill="background1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933"/>
        <w:ind w:left="0" w:firstLine="709"/>
        <w:jc w:val="both"/>
        <w:spacing w:after="0" w:line="276" w:lineRule="auto"/>
        <w:shd w:val="clear" w:color="auto" w:fill="ffffff" w:themeFill="background1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933"/>
        <w:ind w:left="0" w:firstLine="709"/>
        <w:jc w:val="both"/>
        <w:spacing w:after="0" w:line="276" w:lineRule="auto"/>
        <w:shd w:val="clear" w:color="auto" w:fill="ffffff" w:themeFill="background1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933"/>
        <w:ind w:left="0" w:firstLine="709"/>
        <w:jc w:val="both"/>
        <w:spacing w:after="0" w:line="276" w:lineRule="auto"/>
        <w:shd w:val="clear" w:color="auto" w:fill="ffffff" w:themeFill="background1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933"/>
        <w:ind w:left="0" w:firstLine="709"/>
        <w:jc w:val="both"/>
        <w:spacing w:after="0" w:line="276" w:lineRule="auto"/>
        <w:shd w:val="clear" w:color="auto" w:fill="ffffff" w:themeFill="background1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933"/>
        <w:ind w:left="0" w:firstLine="709"/>
        <w:jc w:val="both"/>
        <w:spacing w:after="0" w:line="276" w:lineRule="auto"/>
        <w:shd w:val="clear" w:color="auto" w:fill="ffffff" w:themeFill="background1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933"/>
        <w:ind w:left="0" w:firstLine="709"/>
        <w:jc w:val="both"/>
        <w:spacing w:after="0" w:line="276" w:lineRule="auto"/>
        <w:shd w:val="clear" w:color="auto" w:fill="ffffff" w:themeFill="background1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933"/>
        <w:ind w:left="0" w:firstLine="709"/>
        <w:jc w:val="both"/>
        <w:spacing w:after="0" w:line="276" w:lineRule="auto"/>
        <w:shd w:val="clear" w:color="auto" w:fill="ffffff" w:themeFill="background1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933"/>
        <w:ind w:left="0" w:firstLine="709"/>
        <w:jc w:val="both"/>
        <w:spacing w:after="0" w:line="276" w:lineRule="auto"/>
        <w:shd w:val="clear" w:color="auto" w:fill="ffffff" w:themeFill="background1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933"/>
        <w:ind w:left="0" w:firstLine="709"/>
        <w:jc w:val="both"/>
        <w:spacing w:after="0" w:line="276" w:lineRule="auto"/>
        <w:shd w:val="clear" w:color="auto" w:fill="ffffff" w:themeFill="background1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933"/>
        <w:ind w:left="0" w:firstLine="709"/>
        <w:jc w:val="both"/>
        <w:spacing w:after="0" w:line="276" w:lineRule="auto"/>
        <w:shd w:val="clear" w:color="auto" w:fill="ffffff" w:themeFill="background1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933"/>
        <w:ind w:left="0" w:firstLine="709"/>
        <w:jc w:val="both"/>
        <w:spacing w:after="0" w:line="276" w:lineRule="auto"/>
        <w:shd w:val="clear" w:color="auto" w:fill="ffffff" w:themeFill="background1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933"/>
        <w:ind w:left="0" w:firstLine="709"/>
        <w:jc w:val="both"/>
        <w:spacing w:after="0" w:line="276" w:lineRule="auto"/>
        <w:shd w:val="clear" w:color="auto" w:fill="ffffff" w:themeFill="background1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933"/>
        <w:ind w:left="0" w:firstLine="709"/>
        <w:jc w:val="both"/>
        <w:spacing w:after="0" w:line="276" w:lineRule="auto"/>
        <w:shd w:val="clear" w:color="auto" w:fill="ffffff" w:themeFill="background1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jc w:val="both"/>
        <w:spacing w:after="0" w:line="276" w:lineRule="auto"/>
        <w:shd w:val="clear" w:color="auto" w:fill="ffffff" w:themeFill="background1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933"/>
        <w:ind w:left="0" w:firstLine="709"/>
        <w:jc w:val="both"/>
        <w:spacing w:after="0" w:line="276" w:lineRule="auto"/>
        <w:shd w:val="clear" w:color="auto" w:fill="ffffff" w:themeFill="background1"/>
        <w:rPr>
          <w:rFonts w:ascii="Times New Roman" w:hAnsi="Times New Roman" w:eastAsia="Times New Roman" w:cs="Times New Roman"/>
          <w:sz w:val="28"/>
          <w:szCs w:val="28"/>
          <w:lang w:eastAsia="ru-RU"/>
        </w:rPr>
        <w:sectPr>
          <w:footerReference w:type="default" r:id="rId9"/>
          <w:footnotePr/>
          <w:endnotePr/>
          <w:type w:val="nextPage"/>
          <w:pgSz w:w="11906" w:h="16838" w:orient="portrait"/>
          <w:pgMar w:top="1134" w:right="851" w:bottom="567" w:left="1134" w:header="709" w:footer="709" w:gutter="0"/>
          <w:cols w:num="1" w:sep="0" w:space="720" w:equalWidth="1"/>
          <w:docGrid w:linePitch="360"/>
          <w:titlePg/>
        </w:sect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numPr>
          <w:ilvl w:val="2"/>
          <w:numId w:val="15"/>
        </w:numPr>
        <w:ind w:right="-185"/>
        <w:spacing w:after="0" w:line="24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i/>
          <w:sz w:val="28"/>
          <w:szCs w:val="28"/>
          <w:lang w:eastAsia="ru-RU"/>
        </w:rPr>
        <w:t xml:space="preserve">Планируемые результаты освоения программы: </w:t>
      </w:r>
      <w:r>
        <w:rPr>
          <w:rFonts w:ascii="Times New Roman" w:hAnsi="Times New Roman" w:eastAsia="Times New Roman" w:cs="Times New Roman"/>
          <w:b/>
          <w:i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i/>
          <w:sz w:val="28"/>
          <w:szCs w:val="28"/>
          <w:lang w:eastAsia="ru-RU"/>
        </w:rPr>
      </w:r>
    </w:p>
    <w:p>
      <w:pPr>
        <w:ind w:right="-185"/>
        <w:jc w:val="center"/>
        <w:spacing w:after="0" w:line="24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ind w:right="-185" w:firstLine="567"/>
        <w:jc w:val="both"/>
        <w:spacing w:after="0"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В результате освоения программы по дисциплине «Математика», предполагается достижение: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right="-185" w:firstLine="567"/>
        <w:jc w:val="both"/>
        <w:spacing w:after="0"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- личностных результатов по дисциплине;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right="-185" w:firstLine="567"/>
        <w:jc w:val="both"/>
        <w:spacing w:after="0"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-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метапредметных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результатов;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right="-185" w:firstLine="567"/>
        <w:jc w:val="both"/>
        <w:spacing w:after="0"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- предметных результатов;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right="-185" w:firstLine="567"/>
        <w:jc w:val="both"/>
        <w:spacing w:after="0"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- формирование общих компетенций;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right="-185" w:firstLine="567"/>
        <w:jc w:val="both"/>
        <w:spacing w:after="0"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- предрасположенность к формированию профессиональных компетенций.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933"/>
        <w:ind w:left="0" w:firstLine="709"/>
        <w:jc w:val="both"/>
        <w:spacing w:after="0" w:line="276" w:lineRule="auto"/>
        <w:shd w:val="clear" w:color="auto" w:fill="ffffff" w:themeFill="background1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tbl>
      <w:tblPr>
        <w:tblW w:w="1500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188"/>
        <w:gridCol w:w="4073"/>
        <w:gridCol w:w="3582"/>
        <w:gridCol w:w="4163"/>
      </w:tblGrid>
      <w:tr>
        <w:tblPrEx/>
        <w:trPr>
          <w:jc w:val="center"/>
          <w:trHeight w:val="798"/>
        </w:trPr>
        <w:tc>
          <w:tcPr>
            <w:shd w:val="clear" w:color="auto" w:fill="auto"/>
            <w:tcW w:w="3188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bookmarkStart w:id="4" w:name="_Toc118236608"/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Код и наименование формируемых компетенций</w:t>
            </w:r>
            <w:bookmarkEnd w:id="4"/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gridSpan w:val="3"/>
            <w:shd w:val="clear" w:color="auto" w:fill="auto"/>
            <w:tcW w:w="1181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Планируемые результаты освоения дисциплины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</w:p>
        </w:tc>
      </w:tr>
      <w:tr>
        <w:tblPrEx/>
        <w:trPr>
          <w:jc w:val="center"/>
          <w:trHeight w:val="157"/>
        </w:trPr>
        <w:tc>
          <w:tcPr>
            <w:shd w:val="clear" w:color="auto" w:fill="auto"/>
            <w:tcW w:w="3188" w:type="dxa"/>
            <w:vMerge w:val="continue"/>
            <w:textDirection w:val="lrTb"/>
            <w:noWrap w:val="false"/>
          </w:tcPr>
          <w:p>
            <w:pPr>
              <w:jc w:val="both"/>
              <w:spacing w:after="0" w:line="240" w:lineRule="auto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407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Личностные результаты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W w:w="358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Метапредметные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</w:p>
          <w:p>
            <w:pPr>
              <w:jc w:val="center"/>
              <w:spacing w:after="0" w:line="240" w:lineRule="auto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результаты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W w:w="416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Предметные результаты 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</w:p>
        </w:tc>
      </w:tr>
      <w:tr>
        <w:tblPrEx/>
        <w:trPr>
          <w:jc w:val="center"/>
          <w:trHeight w:val="398"/>
        </w:trPr>
        <w:tc>
          <w:tcPr>
            <w:shd w:val="clear" w:color="auto" w:fill="auto"/>
            <w:tcW w:w="3188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ОК 01. </w:t>
            </w:r>
            <w:r>
              <w:rPr>
                <w:rFonts w:ascii="Times New Roman" w:hAnsi="Times New Roman" w:eastAsia="Calibri" w:cs="Times New Roman"/>
                <w:iCs/>
                <w:sz w:val="24"/>
                <w:szCs w:val="24"/>
              </w:rPr>
              <w:t xml:space="preserve">Выбирать способы решения задач профессиональной деятельности применительно </w:t>
            </w:r>
            <w:r>
              <w:rPr>
                <w:rFonts w:ascii="Times New Roman" w:hAnsi="Times New Roman" w:eastAsia="Calibri" w:cs="Times New Roman"/>
                <w:iCs/>
                <w:sz w:val="24"/>
                <w:szCs w:val="24"/>
              </w:rPr>
              <w:br/>
              <w:t xml:space="preserve">к различным контекстам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4073" w:type="dxa"/>
            <w:textDirection w:val="lrTb"/>
            <w:noWrap w:val="false"/>
          </w:tcPr>
          <w:p>
            <w:pPr>
              <w:ind w:firstLine="2"/>
              <w:jc w:val="both"/>
              <w:spacing w:after="0" w:line="240" w:lineRule="auto"/>
              <w:tabs>
                <w:tab w:val="left" w:pos="285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Трудового воспитания: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numPr>
                <w:ilvl w:val="0"/>
                <w:numId w:val="23"/>
              </w:numPr>
              <w:ind w:left="0" w:firstLine="2"/>
              <w:jc w:val="both"/>
              <w:spacing w:after="0" w:line="240" w:lineRule="auto"/>
              <w:tabs>
                <w:tab w:val="left" w:pos="285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готовность к труду, осознание ценности мастер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ства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, трудолюбие;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numPr>
                <w:ilvl w:val="0"/>
                <w:numId w:val="23"/>
              </w:numPr>
              <w:ind w:left="0" w:firstLine="2"/>
              <w:jc w:val="both"/>
              <w:spacing w:after="0" w:line="240" w:lineRule="auto"/>
              <w:tabs>
                <w:tab w:val="left" w:pos="285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готовность к активной социально направленной деятельности, способность инициировать, планировать и самостоятельно выполнять такую деятельность;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numPr>
                <w:ilvl w:val="0"/>
                <w:numId w:val="23"/>
              </w:numPr>
              <w:ind w:left="0" w:firstLine="2"/>
              <w:jc w:val="both"/>
              <w:spacing w:after="0" w:line="240" w:lineRule="auto"/>
              <w:tabs>
                <w:tab w:val="left" w:pos="285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интерес к различным сферам профессиональной деятельности, умение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совер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шать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осознанный выбор будущей профессии и реализовывать собственные жизненные планы; мотива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ция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к эффективному труду и постоянному профессиональному росту, к учету общественных пот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ребностей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при предстоящем выборе сферы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деятельности;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numPr>
                <w:ilvl w:val="0"/>
                <w:numId w:val="23"/>
              </w:numPr>
              <w:ind w:left="0" w:firstLine="2"/>
              <w:jc w:val="both"/>
              <w:spacing w:after="0" w:line="240" w:lineRule="auto"/>
              <w:tabs>
                <w:tab w:val="left" w:pos="285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готовность и способность к образованию и самообразованию на протяжении жизни.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jc w:val="center"/>
              <w:spacing w:after="0" w:line="240" w:lineRule="auto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3582" w:type="dxa"/>
            <w:textDirection w:val="lrTb"/>
            <w:noWrap w:val="false"/>
          </w:tcPr>
          <w:p>
            <w:pPr>
              <w:numPr>
                <w:ilvl w:val="0"/>
                <w:numId w:val="27"/>
              </w:numPr>
              <w:ind w:left="0" w:firstLine="0"/>
              <w:jc w:val="both"/>
              <w:spacing w:after="0" w:line="240" w:lineRule="auto"/>
              <w:tabs>
                <w:tab w:val="left" w:pos="363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Овладение универсальными учебными познавательными действиями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jc w:val="both"/>
              <w:spacing w:after="0" w:line="240" w:lineRule="auto"/>
              <w:tabs>
                <w:tab w:val="left" w:pos="363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Базовые логические действия: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numPr>
                <w:ilvl w:val="0"/>
                <w:numId w:val="28"/>
              </w:numPr>
              <w:ind w:left="0" w:firstLine="0"/>
              <w:jc w:val="both"/>
              <w:spacing w:after="0" w:line="240" w:lineRule="auto"/>
              <w:tabs>
                <w:tab w:val="left" w:pos="363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самостоятельно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формули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ровать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и актуализи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р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овать социальную проблему, рас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сматривать ее всесторонне;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numPr>
                <w:ilvl w:val="0"/>
                <w:numId w:val="28"/>
              </w:numPr>
              <w:ind w:left="0" w:firstLine="0"/>
              <w:jc w:val="both"/>
              <w:spacing w:after="0" w:line="240" w:lineRule="auto"/>
              <w:tabs>
                <w:tab w:val="left" w:pos="363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устанавливать существен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ный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признак или основания для сравнения, классификации и обобщения социальных объектов, явлений и процессов;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numPr>
                <w:ilvl w:val="0"/>
                <w:numId w:val="28"/>
              </w:numPr>
              <w:ind w:left="0" w:firstLine="0"/>
              <w:jc w:val="both"/>
              <w:spacing w:after="0" w:line="240" w:lineRule="auto"/>
              <w:tabs>
                <w:tab w:val="left" w:pos="222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определять цели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познаватель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ной деятельности, задавать параметры и критерии их достижения;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numPr>
                <w:ilvl w:val="0"/>
                <w:numId w:val="28"/>
              </w:numPr>
              <w:ind w:left="0" w:firstLine="0"/>
              <w:jc w:val="both"/>
              <w:spacing w:after="0" w:line="240" w:lineRule="auto"/>
              <w:tabs>
                <w:tab w:val="left" w:pos="222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выявлять закономерности и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противоречия в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рассматри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ваемых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социальных явлениях и процессах;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numPr>
                <w:ilvl w:val="0"/>
                <w:numId w:val="28"/>
              </w:numPr>
              <w:ind w:left="0" w:firstLine="0"/>
              <w:jc w:val="both"/>
              <w:spacing w:after="0" w:line="240" w:lineRule="auto"/>
              <w:tabs>
                <w:tab w:val="left" w:pos="222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вносить коррективы в деятельность (с учетом разных видов деятельности), оценивать соответствие результатов целям, оценивать риски последствий деятельности;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numPr>
                <w:ilvl w:val="0"/>
                <w:numId w:val="28"/>
              </w:numPr>
              <w:ind w:left="0" w:firstLine="0"/>
              <w:jc w:val="both"/>
              <w:spacing w:after="0" w:line="240" w:lineRule="auto"/>
              <w:tabs>
                <w:tab w:val="left" w:pos="222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координировать и выполнять работу в условиях реального, виртуального и комбинирован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ного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взаимодействия;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numPr>
                <w:ilvl w:val="0"/>
                <w:numId w:val="28"/>
              </w:numPr>
              <w:ind w:left="0" w:firstLine="80"/>
              <w:jc w:val="both"/>
              <w:spacing w:after="0" w:line="240" w:lineRule="auto"/>
              <w:tabs>
                <w:tab w:val="left" w:pos="363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развивать креативное мышление при решении жизненных проблем, в том числе учебно-познавательных.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ind w:firstLine="80"/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4"/>
              </w:rPr>
            </w:r>
          </w:p>
          <w:p>
            <w:pPr>
              <w:ind w:firstLine="80"/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Базовые исследовательские действия: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numPr>
                <w:ilvl w:val="0"/>
                <w:numId w:val="29"/>
              </w:numPr>
              <w:ind w:left="0" w:firstLine="0"/>
              <w:jc w:val="both"/>
              <w:spacing w:after="0" w:line="240" w:lineRule="auto"/>
              <w:tabs>
                <w:tab w:val="left" w:pos="222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развивать навыки учебно-исследовательской и проектной деятельности, навыки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разреше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ния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проблем;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numPr>
                <w:ilvl w:val="0"/>
                <w:numId w:val="29"/>
              </w:numPr>
              <w:ind w:left="0" w:firstLine="0"/>
              <w:jc w:val="both"/>
              <w:spacing w:after="0" w:line="240" w:lineRule="auto"/>
              <w:tabs>
                <w:tab w:val="left" w:pos="222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проявлять способность и готовность к самостоятельному поиску методов решения практических задач,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примене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нию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различных методов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соци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ального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познания;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numPr>
                <w:ilvl w:val="0"/>
                <w:numId w:val="29"/>
              </w:numPr>
              <w:ind w:left="0" w:firstLine="0"/>
              <w:jc w:val="both"/>
              <w:spacing w:after="0" w:line="240" w:lineRule="auto"/>
              <w:tabs>
                <w:tab w:val="left" w:pos="222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осуществлять деятельность по получению нового знания, его интерпретации,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преобразо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ванию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и применению в раз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личных учебных ситуациях, в том числе при создании учебных и социальных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проек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тов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numPr>
                <w:ilvl w:val="0"/>
                <w:numId w:val="29"/>
              </w:numPr>
              <w:ind w:left="0" w:firstLine="0"/>
              <w:jc w:val="both"/>
              <w:spacing w:after="0" w:line="240" w:lineRule="auto"/>
              <w:tabs>
                <w:tab w:val="left" w:pos="222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формировать научный тип мышления, применять научную терминологию, ключевые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поня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тия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и методы социальных наук;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numPr>
                <w:ilvl w:val="0"/>
                <w:numId w:val="29"/>
              </w:numPr>
              <w:ind w:left="0" w:firstLine="0"/>
              <w:jc w:val="both"/>
              <w:spacing w:after="0" w:line="240" w:lineRule="auto"/>
              <w:tabs>
                <w:tab w:val="left" w:pos="222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ставить и формулировать собственные задачи в образовательной деятельности и жизненных ситуациях;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numPr>
                <w:ilvl w:val="0"/>
                <w:numId w:val="29"/>
              </w:numPr>
              <w:ind w:left="0" w:firstLine="0"/>
              <w:jc w:val="both"/>
              <w:spacing w:after="0" w:line="240" w:lineRule="auto"/>
              <w:tabs>
                <w:tab w:val="left" w:pos="222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выявлять причинно-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следст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венные связи социальных явлений и процессов и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актуа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лизировать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познавательную задачу, выдвигать гипотезу ее решения, находить аргументы для доказательства своих утверждений, задавать пара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метры и критерии решения;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numPr>
                <w:ilvl w:val="0"/>
                <w:numId w:val="29"/>
              </w:numPr>
              <w:ind w:left="0" w:firstLine="0"/>
              <w:jc w:val="both"/>
              <w:spacing w:after="0" w:line="240" w:lineRule="auto"/>
              <w:tabs>
                <w:tab w:val="left" w:pos="222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анализировать результаты, полученные в ходе решения задачи, критически оценивать их достоверность,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прогнозиро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вать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изменение в новых условиях;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numPr>
                <w:ilvl w:val="0"/>
                <w:numId w:val="29"/>
              </w:numPr>
              <w:ind w:left="0" w:firstLine="0"/>
              <w:jc w:val="both"/>
              <w:spacing w:after="0" w:line="240" w:lineRule="auto"/>
              <w:tabs>
                <w:tab w:val="left" w:pos="222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давать оценку новым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ситуа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циям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, возникающим в процессе познания социальных объектов, в социальных отношениях;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оце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нивать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приобретенный опыт;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numPr>
                <w:ilvl w:val="0"/>
                <w:numId w:val="29"/>
              </w:numPr>
              <w:ind w:left="0" w:firstLine="0"/>
              <w:jc w:val="both"/>
              <w:spacing w:after="0" w:line="240" w:lineRule="auto"/>
              <w:tabs>
                <w:tab w:val="left" w:pos="222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уметь переносить знания об общественных объектах,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явле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ниях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и процессах в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познава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тельную и практическую об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ласти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жизнедеятельности;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numPr>
                <w:ilvl w:val="0"/>
                <w:numId w:val="29"/>
              </w:numPr>
              <w:ind w:left="0" w:firstLine="0"/>
              <w:jc w:val="both"/>
              <w:spacing w:after="0" w:line="240" w:lineRule="auto"/>
              <w:tabs>
                <w:tab w:val="left" w:pos="222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уметь интегрировать знания из разных предметных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облас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тей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numPr>
                <w:ilvl w:val="0"/>
                <w:numId w:val="29"/>
              </w:numPr>
              <w:ind w:left="0" w:firstLine="0"/>
              <w:jc w:val="both"/>
              <w:spacing w:after="0" w:line="240" w:lineRule="auto"/>
              <w:tabs>
                <w:tab w:val="left" w:pos="222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выдвигать новые идеи, предлагать оригинальные под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ходы и решения;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numPr>
                <w:ilvl w:val="0"/>
                <w:numId w:val="29"/>
              </w:numPr>
              <w:ind w:left="0" w:firstLine="0"/>
              <w:jc w:val="both"/>
              <w:spacing w:after="0" w:line="240" w:lineRule="auto"/>
              <w:tabs>
                <w:tab w:val="left" w:pos="222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ставить проблемы и задачи, допускающие альтернативные решения.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bottom w:val="single" w:color="auto" w:sz="4" w:space="0"/>
            </w:tcBorders>
            <w:tcW w:w="4163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Числа и вычисления: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свободно оперировать понятиями: рациональное число, бесконечная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периодическая дробь, проценты, иррационально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е число, множества рациональных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и действительных чисел, модуль действительного числа;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применять дроби и проценты для решени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я прикладных задач из различных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от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раслей знаний и реальной жизни;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применять приближённые вычисления, правила округления, прикид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ку 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оценку результата вычис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лений;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свободно оперировать понятием: степень с целым показателе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м, использовать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подходящую форму записи действительных чисел для решения практи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ческих задач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и представления данных;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свободно оперировать понятием: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арифмети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че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кий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корень натуральной 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степени;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свободно оперировать понятием: степень с рациональным показателем;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свободно оперировать понятиями: логарифм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числа, десятичные и натуральные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логарифмы;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свободно оперировать понятиями: син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ус, косинус, тангенс, котангенс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числово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го аргумента;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оперировать понятиями: арксинус, арккосинус и арктангенс числового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аргумента.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Уравнения и неравенства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свободно оперировать понятиями: тож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дество, уравнение, неравенство,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равносильные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урав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нения и уравнения-следствия, равносильные неравенства;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применять различные методы решения рациональных и дробно-рациональных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уравнений, применять метод инт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ервалов для решения неравенств;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свободно оперировать понятиями: многочлен от одной переменной,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многочлен с целыми коэффициентами, корн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и многочлена, применять деление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многочлена на многочлен с остатком, теорему Б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езу и теорему Виета для решения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задач;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свободно оперировать понятиями: систе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ма линейных уравнений, матрица,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определитель матрицы 2 × 2 и его геометрическ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ий смысл, использовать свойства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определителя 2 × 2 для вычисления его з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начения, применять определители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для решения системы линейных уравнений,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моделировать реальные ситуации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 помощью системы линейных уравнений, исследовать построенные модели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 помощью матриц и определителей,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интер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претировать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полученный результат;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использовать свойства действий с корнями для преобразования выражений;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выполнять преобразования числовы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х выражений, содержащих степени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рацио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нальным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показателем;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использовать свойства логарифмов для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преобразования логарифмических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выраже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-ний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;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свободно оперировать понятиями: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иррациональные, показательные 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лога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рифмические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уравнения, находить их решения с помощью равносильных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переходов или осуществляя проверку корней;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применять основные тригонометриче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ские формулы для преобразования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тригономет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рическ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их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выражений;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свободно оперировать понятием: тригоном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етрическое уравнение, применять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необходимые формулы для решения ос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новных типов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тригономет-рических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уравнений;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моделировать реальные ситуации на языке алгебры, составлять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выражения,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уравнения, неравенства по условию задачи,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исследовать построенные модели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 использованием аппарата алгебры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Функции и графики: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свободно оперировать понятиями: фу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нкция, способы задания функции,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взаимно обратные функции, композиция фун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кций, график функции, выполнять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элементарные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преоб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разо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вания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графиков функций;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свободно оперировать понятиями: область определения и множест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во значений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функции, нули функции, промежутки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знакопостоянства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свободно оперировать поняти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ями: чётные и нечётные функции,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периодические функции, промежутки мо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нотонности функции, максимумы 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минимумы функции,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наиболь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шее и наименьшее значение функции на про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межутке;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свободно оперировать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поняти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ями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: степенна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я функция с натуральным и целым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показателем, график степенной функции с н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атуральным и целым показателем,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график корня n-ой степени как функции обратной степени с натуральным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показателем;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оперировать понятиями: линейная, квадрати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чная и дробно-линейная функции,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выполнять элементарное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исследо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вание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и построение их графиков;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свободно оперировать понятиями: показа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-тельная и логарифмическая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функции, их свойства и графики, использовать их графики для решения уравнений;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свободно оперировать понятиями: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тригонометрическая окружность,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определе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тригонометрическ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их функций числового аргумента;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использовать графики функций для исследования процессов и зависимостей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при решении задач из других учебных предм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етов и реальной жизни,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выражать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формулами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зависимости между величинами;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jc w:val="center"/>
          <w:trHeight w:val="375"/>
        </w:trPr>
        <w:tc>
          <w:tcPr>
            <w:shd w:val="clear" w:color="auto" w:fill="auto"/>
            <w:tcW w:w="3188" w:type="dxa"/>
            <w:textDirection w:val="lrTb"/>
            <w:noWrap w:val="false"/>
          </w:tcPr>
          <w:p>
            <w:pPr>
              <w:jc w:val="both"/>
              <w:spacing w:after="0" w:line="240" w:lineRule="auto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ОК 02.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auto" w:fill="auto"/>
            <w:tcW w:w="407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3582" w:type="dxa"/>
            <w:vMerge w:val="restart"/>
            <w:textDirection w:val="lrTb"/>
            <w:noWrap w:val="false"/>
          </w:tcPr>
          <w:p>
            <w:pPr>
              <w:numPr>
                <w:ilvl w:val="0"/>
                <w:numId w:val="33"/>
              </w:numPr>
              <w:ind w:left="0" w:firstLine="0"/>
              <w:jc w:val="both"/>
              <w:spacing w:after="0" w:line="240" w:lineRule="auto"/>
              <w:tabs>
                <w:tab w:val="left" w:pos="178" w:leader="none"/>
                <w:tab w:val="left" w:pos="31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Овладение универсальными регулятивными действиями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jc w:val="both"/>
              <w:spacing w:after="0" w:line="240" w:lineRule="auto"/>
              <w:tabs>
                <w:tab w:val="left" w:pos="178" w:leader="none"/>
                <w:tab w:val="left" w:pos="31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Самоорганизация: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numPr>
                <w:ilvl w:val="0"/>
                <w:numId w:val="34"/>
              </w:numPr>
              <w:ind w:left="0" w:firstLine="0"/>
              <w:jc w:val="both"/>
              <w:spacing w:after="0" w:line="240" w:lineRule="auto"/>
              <w:tabs>
                <w:tab w:val="left" w:pos="178" w:leader="none"/>
                <w:tab w:val="left" w:pos="31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в жизненных ситуациях;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numPr>
                <w:ilvl w:val="0"/>
                <w:numId w:val="34"/>
              </w:numPr>
              <w:ind w:left="0" w:firstLine="0"/>
              <w:jc w:val="both"/>
              <w:spacing w:after="0" w:line="240" w:lineRule="auto"/>
              <w:tabs>
                <w:tab w:val="left" w:pos="178" w:leader="none"/>
                <w:tab w:val="left" w:pos="31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самостоятельно составлять план решения проблемы с учетом имеющихся ресурсов, собственных возможностей и предпочтений;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numPr>
                <w:ilvl w:val="0"/>
                <w:numId w:val="34"/>
              </w:numPr>
              <w:ind w:left="0" w:firstLine="0"/>
              <w:jc w:val="both"/>
              <w:spacing w:after="0" w:line="240" w:lineRule="auto"/>
              <w:tabs>
                <w:tab w:val="left" w:pos="178" w:leader="none"/>
                <w:tab w:val="left" w:pos="31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давать оценку новым ситуациям, возникающим в познавательной и практической деятельности, в межличностных отношениях;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numPr>
                <w:ilvl w:val="0"/>
                <w:numId w:val="34"/>
              </w:numPr>
              <w:ind w:left="0" w:firstLine="0"/>
              <w:jc w:val="both"/>
              <w:spacing w:after="0" w:line="240" w:lineRule="auto"/>
              <w:tabs>
                <w:tab w:val="left" w:pos="178" w:leader="none"/>
                <w:tab w:val="left" w:pos="31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расширять рамки учебного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предмета на основе личных предпочтений;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numPr>
                <w:ilvl w:val="0"/>
                <w:numId w:val="34"/>
              </w:numPr>
              <w:ind w:left="0" w:firstLine="0"/>
              <w:jc w:val="both"/>
              <w:spacing w:after="0" w:line="240" w:lineRule="auto"/>
              <w:tabs>
                <w:tab w:val="left" w:pos="178" w:leader="none"/>
                <w:tab w:val="left" w:pos="31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делать осознанный выбор стратегий поведения, решений при наличии альтернатив, аргументировать сделанный выбор, брать ответственность за принятое решение;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numPr>
                <w:ilvl w:val="0"/>
                <w:numId w:val="34"/>
              </w:numPr>
              <w:ind w:left="0" w:firstLine="0"/>
              <w:jc w:val="both"/>
              <w:spacing w:after="0" w:line="240" w:lineRule="auto"/>
              <w:tabs>
                <w:tab w:val="left" w:pos="178" w:leader="none"/>
                <w:tab w:val="left" w:pos="31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оценивать приобретенный опыт;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numPr>
                <w:ilvl w:val="0"/>
                <w:numId w:val="34"/>
              </w:numPr>
              <w:ind w:left="0" w:firstLine="0"/>
              <w:jc w:val="both"/>
              <w:spacing w:after="0" w:line="240" w:lineRule="auto"/>
              <w:tabs>
                <w:tab w:val="left" w:pos="178" w:leader="none"/>
                <w:tab w:val="left" w:pos="31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способствовать формированию и проявлению широкой эрудиции в разных областях знаний, постоянно повышать свой образовательный и культурный уровень.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jc w:val="both"/>
              <w:spacing w:after="0" w:line="240" w:lineRule="auto"/>
              <w:tabs>
                <w:tab w:val="left" w:pos="178" w:leader="none"/>
                <w:tab w:val="left" w:pos="31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Самоконтроль: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numPr>
                <w:ilvl w:val="0"/>
                <w:numId w:val="35"/>
              </w:numPr>
              <w:ind w:left="0" w:firstLine="0"/>
              <w:jc w:val="both"/>
              <w:spacing w:after="0" w:line="240" w:lineRule="auto"/>
              <w:tabs>
                <w:tab w:val="left" w:pos="178" w:leader="none"/>
                <w:tab w:val="left" w:pos="31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давать оценку новым ситуациям, вносить коррективы в деятельность, оценивать соответствие результатов целям;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numPr>
                <w:ilvl w:val="0"/>
                <w:numId w:val="35"/>
              </w:numPr>
              <w:ind w:left="0" w:firstLine="0"/>
              <w:jc w:val="both"/>
              <w:spacing w:after="0" w:line="240" w:lineRule="auto"/>
              <w:tabs>
                <w:tab w:val="left" w:pos="178" w:leader="none"/>
                <w:tab w:val="left" w:pos="31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владеть навыками познавательной рефлексии как осознания совершаемых действий и мыслительных процессов, их результатов и оснований; использовать приемы рефлексии для оценки ситуации, выбора верного решения;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numPr>
                <w:ilvl w:val="0"/>
                <w:numId w:val="35"/>
              </w:numPr>
              <w:ind w:left="0" w:firstLine="0"/>
              <w:jc w:val="both"/>
              <w:spacing w:after="0" w:line="240" w:lineRule="auto"/>
              <w:tabs>
                <w:tab w:val="left" w:pos="178" w:leader="none"/>
                <w:tab w:val="left" w:pos="31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уметь оценивать риски и своевременно принимать решения по их снижению;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numPr>
                <w:ilvl w:val="0"/>
                <w:numId w:val="35"/>
              </w:numPr>
              <w:ind w:left="0" w:firstLine="0"/>
              <w:jc w:val="both"/>
              <w:spacing w:after="0" w:line="240" w:lineRule="auto"/>
              <w:tabs>
                <w:tab w:val="left" w:pos="178" w:leader="none"/>
                <w:tab w:val="left" w:pos="31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принимать мотивы и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аргументы других при анализе результатов деятельности.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jc w:val="both"/>
              <w:spacing w:after="0" w:line="240" w:lineRule="auto"/>
              <w:tabs>
                <w:tab w:val="left" w:pos="178" w:leader="none"/>
                <w:tab w:val="left" w:pos="31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Принятие себя и других: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numPr>
                <w:ilvl w:val="0"/>
                <w:numId w:val="36"/>
              </w:numPr>
              <w:ind w:left="0" w:firstLine="0"/>
              <w:jc w:val="both"/>
              <w:spacing w:after="0" w:line="240" w:lineRule="auto"/>
              <w:tabs>
                <w:tab w:val="left" w:pos="178" w:leader="none"/>
                <w:tab w:val="left" w:pos="31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принимать себя, понимая свои недостатки и достоинства;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numPr>
                <w:ilvl w:val="0"/>
                <w:numId w:val="36"/>
              </w:numPr>
              <w:ind w:left="0" w:firstLine="0"/>
              <w:jc w:val="both"/>
              <w:spacing w:after="0" w:line="240" w:lineRule="auto"/>
              <w:tabs>
                <w:tab w:val="left" w:pos="178" w:leader="none"/>
                <w:tab w:val="left" w:pos="31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принимать мотивы и аргументы других при анализе результатов деятельности;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numPr>
                <w:ilvl w:val="0"/>
                <w:numId w:val="36"/>
              </w:numPr>
              <w:ind w:left="0" w:firstLine="0"/>
              <w:jc w:val="both"/>
              <w:spacing w:after="0" w:line="240" w:lineRule="auto"/>
              <w:tabs>
                <w:tab w:val="left" w:pos="178" w:leader="none"/>
                <w:tab w:val="left" w:pos="31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признавать свое право и право других на ошибки;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numPr>
                <w:ilvl w:val="0"/>
                <w:numId w:val="36"/>
              </w:numPr>
              <w:ind w:left="0" w:firstLine="0"/>
              <w:jc w:val="both"/>
              <w:spacing w:after="0" w:line="240" w:lineRule="auto"/>
              <w:tabs>
                <w:tab w:val="left" w:pos="178" w:leader="none"/>
                <w:tab w:val="left" w:pos="31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развивать способность понимать мир с позиции другого человека.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jc w:val="center"/>
              <w:spacing w:after="0" w:line="240" w:lineRule="auto"/>
              <w:tabs>
                <w:tab w:val="left" w:pos="178" w:leader="none"/>
                <w:tab w:val="left" w:pos="319" w:leader="none"/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bottom w:val="none" w:color="000000" w:sz="4" w:space="0"/>
            </w:tcBorders>
            <w:tcW w:w="4163" w:type="dxa"/>
            <w:vMerge w:val="restart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Начала математического анализа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свободно оперировать понятиями: арифметическая и геометрическая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прогрессия, бесконечно убывающая геометрическая прогрессия, линейный 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экспоненциальный рост, формула сложных процентов, иметь преставление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константе;использовать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прогрессии для решения реальных задач прикладного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характера;свободно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оперировать понятиями: последовательность, способы задания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последовательностей, монотонные и ограниченные последовательности, понимать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основы зарождения математического анализа как анализа бесконечно малых;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свободно оперировать понятиями: непрерывные функции, точки разрыва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графика функции, асимптоты графика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функции;свободно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оперировать понятием: функция, непрерывная на отрезке,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применять свойства непрерывных функций для решения задач; свободно оперировать понятиями: первая и вторая производные функции, касательная к графику функции;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вычислять производные суммы,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произведения, частного и композиции двух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функций, знать производные элементарных функций; использовать геометрический и физический смысл производной для решения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задач.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Множества и логика: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свободно оперировать понятиями: множество, операции над множествами;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использовать теоретико-множественный аппарат для описания реальных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процессов и явлений, при решении задач из других учебных предметов;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свободно оперировать понятиями: определение, теорема, уравнение-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следствие, свойство математического объекта, доказательство, равносильные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уравнения и неравенства.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Числа и вычисления: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свободно оперировать понятиями: натуральное и целое число, множества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натуральных и целых чисел, использовать признаки делимости целых чисел, НОД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и НОК натуральных чисел для решения задач, применять алгоритм Евклида;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свободно оперировать понятием остатка по модулю, записывать натуральные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числа в различных позиционных системах счисления;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свободно оперировать понятиями: комплексное число и множество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комплексных чисел, представлять комплексные числа в алгебраической 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тригонометрической форме, выполнять арифметические операции с ними 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изображать на координатной плоскости.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Уравнения и неравенства: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свободно оперировать понятиями: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иррациональные, показательные 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логарифмические неравенства, находить их решения с помощью равносильных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переходов;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осуществлять отбор корней при решении тригонометрического уравнения;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вободно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оперировать понятием тригонометрическое неравенство, применять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необходимые формулы для решения основных типов тригонометрических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неравенств;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свободно оперировать понятиями: система и совокупность уравнений 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неравенств, равносильные системы и системы-следствия, находить решения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системы и совокупностей рациональных, иррациональных, показательных 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логарифмических уравнений и неравенств;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решать рациональные, иррациональные, показательные, логарифмические 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тригонометрические уравнения и неравенства, содержащие модули и параметры;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применять графические методы для решения уравнений и неравенств, а также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задач с параметрами;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моделировать реальные ситуации на языке алгебры, составлять выражения,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уравнения, неравенства и их системы по условию задачи, исследовать построенные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модели с использованием аппарата алгебры, интерпретировать полученный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результат.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Функции и графики: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строить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графики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композиции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Эффективно взаимодействовать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br/>
              <w:t xml:space="preserve">и работать в коллективе и команде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функций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помощью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элементарного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исследования и свойств композиции двух функций;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строить геометрические образы уравнений и неравенств на координатной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плоскости;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свободно оперировать понятиями: графики тригонометрических функций;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применять функции для моделирования и исследования реальных процессов.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Начала математического анализа: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использовать производную для исследования функции на монотонность 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экстремумы;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находить наибольшее и наименьшее значения функции непрерывной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на отрезке;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использовать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производную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для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нахождения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наилучшего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решения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 прикладных, в том числе социально-экономических, задачах, для определения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скорости и ускорения процесса, заданного формулой или графиком;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свободно оперировать понятиями: первообразная, определённый интеграл,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находить первообразные элементарных функций и вычислять интеграл по формуле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Ньютона–Лейбница;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находить площади плоских фигур и объёмы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тел с помощью интеграла;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иметь представление о математическом моделировании на примере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составления дифференциальных уравнений;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решать прикладные задачи, в том числе социально-экономического 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физического характера, средствами математического анализ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jc w:val="center"/>
          <w:trHeight w:val="422"/>
        </w:trPr>
        <w:tc>
          <w:tcPr>
            <w:shd w:val="clear" w:color="auto" w:fill="auto"/>
            <w:tcW w:w="3188" w:type="dxa"/>
            <w:textDirection w:val="lrTb"/>
            <w:noWrap w:val="false"/>
          </w:tcPr>
          <w:p>
            <w:pPr>
              <w:jc w:val="both"/>
              <w:spacing w:after="0" w:line="240" w:lineRule="auto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ОК 03.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jc w:val="both"/>
              <w:spacing w:after="0" w:line="240" w:lineRule="auto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t xml:space="preserve"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  <w:p>
            <w:pPr>
              <w:jc w:val="both"/>
              <w:spacing w:after="0" w:line="240" w:lineRule="auto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  <w:p>
            <w:pPr>
              <w:jc w:val="both"/>
              <w:spacing w:after="0" w:line="240" w:lineRule="auto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  <w:p>
            <w:pPr>
              <w:jc w:val="both"/>
              <w:spacing w:after="0" w:line="240" w:lineRule="auto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  <w:p>
            <w:pPr>
              <w:jc w:val="both"/>
              <w:spacing w:after="0" w:line="240" w:lineRule="auto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407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3582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178" w:leader="none"/>
                <w:tab w:val="left" w:pos="319" w:leader="none"/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bottom w:val="none" w:color="000000" w:sz="4" w:space="0"/>
            </w:tcBorders>
            <w:tcW w:w="4163" w:type="dxa"/>
            <w:vMerge w:val="continue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</w:tr>
      <w:tr>
        <w:tblPrEx/>
        <w:trPr>
          <w:jc w:val="center"/>
          <w:trHeight w:val="422"/>
        </w:trPr>
        <w:tc>
          <w:tcPr>
            <w:shd w:val="clear" w:color="auto" w:fill="auto"/>
            <w:tcW w:w="3188" w:type="dxa"/>
            <w:textDirection w:val="lrTb"/>
            <w:noWrap w:val="false"/>
          </w:tcPr>
          <w:p>
            <w:pPr>
              <w:jc w:val="both"/>
              <w:spacing w:after="0" w:line="240" w:lineRule="auto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ОК 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. Эффективно взаимодействовать и работать в коллективе и команде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407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3582" w:type="dxa"/>
            <w:textDirection w:val="lrTb"/>
            <w:noWrap w:val="false"/>
          </w:tcPr>
          <w:p>
            <w:pPr>
              <w:numPr>
                <w:ilvl w:val="0"/>
                <w:numId w:val="30"/>
              </w:numPr>
              <w:ind w:left="0" w:firstLine="0"/>
              <w:jc w:val="both"/>
              <w:spacing w:after="0" w:line="240" w:lineRule="auto"/>
              <w:tabs>
                <w:tab w:val="left" w:pos="178" w:leader="none"/>
                <w:tab w:val="left" w:pos="31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Овладение универсальными коммуникативными действиями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jc w:val="both"/>
              <w:spacing w:after="0" w:line="240" w:lineRule="auto"/>
              <w:tabs>
                <w:tab w:val="left" w:pos="178" w:leader="none"/>
                <w:tab w:val="left" w:pos="31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Общение: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numPr>
                <w:ilvl w:val="0"/>
                <w:numId w:val="31"/>
              </w:numPr>
              <w:ind w:left="0" w:firstLine="0"/>
              <w:jc w:val="both"/>
              <w:spacing w:after="0" w:line="240" w:lineRule="auto"/>
              <w:tabs>
                <w:tab w:val="left" w:pos="178" w:leader="none"/>
                <w:tab w:val="left" w:pos="31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осуществлять коммуникации во всех сферах жизни;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numPr>
                <w:ilvl w:val="0"/>
                <w:numId w:val="31"/>
              </w:numPr>
              <w:ind w:left="0" w:firstLine="0"/>
              <w:jc w:val="both"/>
              <w:spacing w:after="0" w:line="240" w:lineRule="auto"/>
              <w:tabs>
                <w:tab w:val="left" w:pos="178" w:leader="none"/>
                <w:tab w:val="left" w:pos="31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распознавать невербальные средства обще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ия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, понимать значение социальных знаков, рас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познавать предпосылки конфликтных ситуаций и смягчать конфликты;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numPr>
                <w:ilvl w:val="0"/>
                <w:numId w:val="31"/>
              </w:numPr>
              <w:ind w:left="0" w:firstLine="0"/>
              <w:jc w:val="both"/>
              <w:spacing w:after="0" w:line="240" w:lineRule="auto"/>
              <w:tabs>
                <w:tab w:val="left" w:pos="178" w:leader="none"/>
                <w:tab w:val="left" w:pos="31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владеть различными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спосо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бами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общения и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взаимо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действия; аргументированно вести диалог, уметь смягчать конфликтные ситуации;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numPr>
                <w:ilvl w:val="0"/>
                <w:numId w:val="31"/>
              </w:numPr>
              <w:ind w:left="0" w:firstLine="0"/>
              <w:jc w:val="both"/>
              <w:spacing w:after="0" w:line="240" w:lineRule="auto"/>
              <w:tabs>
                <w:tab w:val="left" w:pos="178" w:leader="none"/>
                <w:tab w:val="left" w:pos="31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развернуто и логично излагать свою точку зрения с использованием языковых средств.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jc w:val="both"/>
              <w:spacing w:after="0" w:line="240" w:lineRule="auto"/>
              <w:tabs>
                <w:tab w:val="left" w:pos="178" w:leader="none"/>
                <w:tab w:val="left" w:pos="31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Совместная деятельность: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numPr>
                <w:ilvl w:val="0"/>
                <w:numId w:val="32"/>
              </w:numPr>
              <w:ind w:left="0" w:firstLine="0"/>
              <w:jc w:val="both"/>
              <w:spacing w:after="0" w:line="240" w:lineRule="auto"/>
              <w:tabs>
                <w:tab w:val="left" w:pos="178" w:leader="none"/>
                <w:tab w:val="left" w:pos="31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понимать и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исполь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з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овать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преимущества командной и индивидуальной работы;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numPr>
                <w:ilvl w:val="0"/>
                <w:numId w:val="32"/>
              </w:numPr>
              <w:ind w:left="0" w:firstLine="0"/>
              <w:jc w:val="both"/>
              <w:spacing w:after="0" w:line="240" w:lineRule="auto"/>
              <w:tabs>
                <w:tab w:val="left" w:pos="178" w:leader="none"/>
                <w:tab w:val="left" w:pos="31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выбирать тематику и методы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совместных действий с учетом общих интересов и возможностей каждого члена коллектива;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numPr>
                <w:ilvl w:val="0"/>
                <w:numId w:val="32"/>
              </w:numPr>
              <w:ind w:left="0" w:firstLine="0"/>
              <w:jc w:val="both"/>
              <w:spacing w:after="0" w:line="240" w:lineRule="auto"/>
              <w:tabs>
                <w:tab w:val="left" w:pos="178" w:leader="none"/>
                <w:tab w:val="left" w:pos="31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принимать цели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совме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тной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деятельности,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орга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н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изовывать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координи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р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овать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действия по ее достижению: составлять план действий, распределять роли с учетом мнений участников, об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суждать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результаты сов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местной работы;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numPr>
                <w:ilvl w:val="0"/>
                <w:numId w:val="32"/>
              </w:numPr>
              <w:ind w:left="0" w:firstLine="0"/>
              <w:jc w:val="both"/>
              <w:spacing w:after="0" w:line="240" w:lineRule="auto"/>
              <w:tabs>
                <w:tab w:val="left" w:pos="178" w:leader="none"/>
                <w:tab w:val="left" w:pos="31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оценивать качество своего вклада и вклада каждого участника команды в общий результат по разработан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ным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критериям;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numPr>
                <w:ilvl w:val="0"/>
                <w:numId w:val="32"/>
              </w:numPr>
              <w:ind w:left="0" w:firstLine="0"/>
              <w:jc w:val="both"/>
              <w:spacing w:after="0" w:line="240" w:lineRule="auto"/>
              <w:tabs>
                <w:tab w:val="left" w:pos="178" w:leader="none"/>
                <w:tab w:val="left" w:pos="31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предлагать новые учебные исследовательские и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социаль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ные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проекты, оценивать идеи с позиции новизны,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ориги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нальности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, практической значимости;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numPr>
                <w:ilvl w:val="0"/>
                <w:numId w:val="32"/>
              </w:numPr>
              <w:ind w:left="0" w:firstLine="0"/>
              <w:jc w:val="both"/>
              <w:spacing w:after="0" w:line="240" w:lineRule="auto"/>
              <w:tabs>
                <w:tab w:val="left" w:pos="178" w:leader="none"/>
                <w:tab w:val="left" w:pos="31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осуществлять позитивное стратегическое поведение в различных ситуациях, проявлять творчество и воображение, быть инициативным.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jc w:val="center"/>
              <w:spacing w:after="0" w:line="240" w:lineRule="auto"/>
              <w:tabs>
                <w:tab w:val="left" w:pos="178" w:leader="none"/>
                <w:tab w:val="left" w:pos="319" w:leader="none"/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</w:tcBorders>
            <w:tcW w:w="4163" w:type="dxa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bookmarkStart w:id="5" w:name="_Toc118236682"/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</w:t>
            </w:r>
            <w:bookmarkEnd w:id="5"/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находить площади плоских фигур и объёмы тел с помощью интеграла;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иметь представление о математическом моделировании на примере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составления дифференциальных уравнений;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решать прикладные задачи, в том числе социально-экономического 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физического характера, средствами математического анализа.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обучающийся научится: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свободно оперировать основными понятиями стереометрии при решении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задач и проведе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нии математических рассуждений;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применять аксиомы стереометрии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и следствия из них при решении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геометрических задач;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кла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ссифицировать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взаимное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расположениепрямыхв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пространстве,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плоскостей в пространстве, прямых и плоскостей в пространстве;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свободно оперировать понятиями, связанными с углами в пространстве: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между прямыми в пространстве, между прямой и плоскостью;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свободно оперировать понятиями, связанными с многогранниками;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свободно распознавать основные виды многогранников (призма, пирамида,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прямоугольный параллелепипед, куб);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классифицировать многогранники, выбирая основания для классификации;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свободно оперировать понятиями, связанными с сечением многогранников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плоскостью;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выполнять параллельное, центральное и ортогональное проектирование фигур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на плоскость, выполнять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изображения фигур на плоскости; строить сечения многогранников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различными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методами,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выполнять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(выносные) плоские чертежи из рисунков простых объёмных фигур: вид сверху,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сбоку, снизу;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вычислять площади поверхностей мно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гогранников (призма, пирамида),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геометрич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еских тел с применением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формул;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свободно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оперировать понятиями: симметрия в пространстве, це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нтр, ось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и плоскость симметрии, центр, ос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ь и плоскость симметрии фигуры;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свободно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оперировать понятиями,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соответствующими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векторам 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координатам в пространстве;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выполнять действия над векторами;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решать задачи на доказательство математических отношений и нахождение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геометрических величин, применяя известные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методы при 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решении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математических задач повышенного и высокого уровня сложности;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ободно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оперировать понятиями, связанными с движением в пространстве,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знать свойства движений;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выполнять изображения многогранником и тел вращения при параллельном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переносе, центральной симметрии, зеркальной симметрии, при повороте вокруг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прямой, преобразования подобия;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строить сечения многогранников и тел вращения: сечения цилиндра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(параллельно и перпендикулярно оси), сечения конуса (параллельное основанию 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проходящее через вершину), сечения шара;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использовать методы построения сечений: метод следов, метод внутреннего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проектирования, метод переноса секущей плоскости;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доказывать геометрические утверждения;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применять геометрические факты для решения стереометрических задач,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предполагающих несколько шагов решения, если условия применения заданы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 явной и неявной форме;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решать задачи на доказательство математических отношений и нахождение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геометрических величин;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применять программные средства и электронно-коммуникационные системы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при решении стереометрических задач;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применять полученные знания на практике: сравнивать, анализировать 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оценивать реальные ситуации, применять изученные понятия, теоремы, свойства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 процессе поиска решения математически сформулированной проблемы,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моделировать реальные ситуации на языке геометрии, исследовать построенные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модели с использованием геометрических понятий и теорем, аппарата алгебры,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решать практические задачи, связанные с нахождением геометрических величин;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иметь представления об основных этапах развития геометрии как составной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части фундамента развития технологий.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jc w:val="center"/>
          <w:trHeight w:val="422"/>
        </w:trPr>
        <w:tc>
          <w:tcPr>
            <w:shd w:val="clear" w:color="auto" w:fill="auto"/>
            <w:tcW w:w="3188" w:type="dxa"/>
            <w:textDirection w:val="lrTb"/>
            <w:noWrap w:val="false"/>
          </w:tcPr>
          <w:p>
            <w:pPr>
              <w:jc w:val="both"/>
              <w:spacing w:after="0" w:line="240" w:lineRule="auto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jc w:val="both"/>
              <w:spacing w:after="0" w:line="240" w:lineRule="auto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407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358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4163" w:type="dxa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jc w:val="center"/>
          <w:trHeight w:val="422"/>
        </w:trPr>
        <w:tc>
          <w:tcPr>
            <w:shd w:val="clear" w:color="auto" w:fill="auto"/>
            <w:tcW w:w="3188" w:type="dxa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ОК 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</w:rPr>
            </w:r>
          </w:p>
          <w:p>
            <w:pPr>
              <w:jc w:val="both"/>
              <w:spacing w:after="0" w:line="240" w:lineRule="auto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4073" w:type="dxa"/>
            <w:textDirection w:val="lrTb"/>
            <w:noWrap w:val="false"/>
          </w:tcPr>
          <w:p>
            <w:pPr>
              <w:jc w:val="both"/>
              <w:spacing w:after="0" w:line="240" w:lineRule="auto"/>
              <w:tabs>
                <w:tab w:val="left" w:pos="285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Гражданского воспитания: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numPr>
                <w:ilvl w:val="0"/>
                <w:numId w:val="18"/>
              </w:numPr>
              <w:ind w:left="0" w:firstLine="0"/>
              <w:jc w:val="both"/>
              <w:spacing w:after="0" w:line="240" w:lineRule="auto"/>
              <w:tabs>
                <w:tab w:val="left" w:pos="285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сформированность гражданской позиции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обуча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ю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щегося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как активного и ответственного члена российского общества;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numPr>
                <w:ilvl w:val="0"/>
                <w:numId w:val="18"/>
              </w:numPr>
              <w:ind w:left="0" w:firstLine="0"/>
              <w:jc w:val="both"/>
              <w:spacing w:after="0" w:line="240" w:lineRule="auto"/>
              <w:tabs>
                <w:tab w:val="left" w:pos="285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осознание своих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консти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туционных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прав и обязанностей, уважение закона и правопорядка;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numPr>
                <w:ilvl w:val="0"/>
                <w:numId w:val="18"/>
              </w:numPr>
              <w:ind w:left="0" w:firstLine="0"/>
              <w:jc w:val="both"/>
              <w:spacing w:after="0" w:line="240" w:lineRule="auto"/>
              <w:tabs>
                <w:tab w:val="left" w:pos="285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принятие традиционных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нацио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нальных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, общечеловеческих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гума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нистических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и демократических ценностей; уважение ценностей иных культур, конфессий;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numPr>
                <w:ilvl w:val="0"/>
                <w:numId w:val="18"/>
              </w:numPr>
              <w:ind w:left="0" w:firstLine="0"/>
              <w:jc w:val="both"/>
              <w:spacing w:after="0" w:line="240" w:lineRule="auto"/>
              <w:tabs>
                <w:tab w:val="left" w:pos="285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готовность противостоять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идеоло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гии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экстремизма, национализма, ксенофобии, дискриминации по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социаль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н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ым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, религиозным, расовым, национальным признакам;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numPr>
                <w:ilvl w:val="0"/>
                <w:numId w:val="18"/>
              </w:numPr>
              <w:ind w:left="0" w:firstLine="2"/>
              <w:jc w:val="both"/>
              <w:spacing w:after="0" w:line="240" w:lineRule="auto"/>
              <w:tabs>
                <w:tab w:val="left" w:pos="285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готовность вести совместную деятельность в интересах гражданского общества, участвовать в самоуправлении школы и детско-юношеских организаций;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numPr>
                <w:ilvl w:val="0"/>
                <w:numId w:val="18"/>
              </w:numPr>
              <w:ind w:left="0" w:firstLine="2"/>
              <w:jc w:val="both"/>
              <w:spacing w:after="0" w:line="240" w:lineRule="auto"/>
              <w:tabs>
                <w:tab w:val="left" w:pos="285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умение взаимодействовать с социальными институтами в соответствии с их функциями и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назначением;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numPr>
                <w:ilvl w:val="0"/>
                <w:numId w:val="18"/>
              </w:numPr>
              <w:ind w:left="0" w:firstLine="2"/>
              <w:jc w:val="both"/>
              <w:spacing w:after="0" w:line="240" w:lineRule="auto"/>
              <w:tabs>
                <w:tab w:val="left" w:pos="285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готовность к гуманитарной и волонтерской деятельности.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ind w:firstLine="2"/>
              <w:jc w:val="both"/>
              <w:spacing w:after="0" w:line="240" w:lineRule="auto"/>
              <w:tabs>
                <w:tab w:val="left" w:pos="285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ind w:firstLine="2"/>
              <w:jc w:val="both"/>
              <w:spacing w:after="0" w:line="240" w:lineRule="auto"/>
              <w:tabs>
                <w:tab w:val="left" w:pos="285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Патриотического воспитания: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numPr>
                <w:ilvl w:val="0"/>
                <w:numId w:val="19"/>
              </w:numPr>
              <w:ind w:left="0" w:firstLine="2"/>
              <w:jc w:val="both"/>
              <w:spacing w:after="0" w:line="240" w:lineRule="auto"/>
              <w:tabs>
                <w:tab w:val="left" w:pos="285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numPr>
                <w:ilvl w:val="0"/>
                <w:numId w:val="19"/>
              </w:numPr>
              <w:ind w:left="0" w:firstLine="2"/>
              <w:jc w:val="both"/>
              <w:spacing w:after="0" w:line="240" w:lineRule="auto"/>
              <w:tabs>
                <w:tab w:val="left" w:pos="285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ценностное отношение к государственным символам, историческому и природному наследию, памятникам, традициям народов России; достижениям России в науке, искусстве, спорте, технологиях, труде;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numPr>
                <w:ilvl w:val="0"/>
                <w:numId w:val="19"/>
              </w:numPr>
              <w:ind w:left="0" w:firstLine="2"/>
              <w:jc w:val="both"/>
              <w:spacing w:after="0" w:line="240" w:lineRule="auto"/>
              <w:tabs>
                <w:tab w:val="left" w:pos="285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идейная убежденность, готовность к служению Отечеству и его защите, ответственность за его судьбу.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ind w:firstLine="2"/>
              <w:jc w:val="both"/>
              <w:spacing w:after="0" w:line="240" w:lineRule="auto"/>
              <w:tabs>
                <w:tab w:val="left" w:pos="285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Духовно-нравственного воспитания: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numPr>
                <w:ilvl w:val="0"/>
                <w:numId w:val="20"/>
              </w:numPr>
              <w:ind w:left="0" w:firstLine="2"/>
              <w:jc w:val="both"/>
              <w:spacing w:after="0" w:line="240" w:lineRule="auto"/>
              <w:tabs>
                <w:tab w:val="left" w:pos="285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осознание духовных ценностей российского народа;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numPr>
                <w:ilvl w:val="0"/>
                <w:numId w:val="20"/>
              </w:numPr>
              <w:ind w:left="0" w:firstLine="2"/>
              <w:jc w:val="both"/>
              <w:spacing w:after="0" w:line="240" w:lineRule="auto"/>
              <w:tabs>
                <w:tab w:val="left" w:pos="285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сформированность нравственного сознания, этического поведения;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numPr>
                <w:ilvl w:val="0"/>
                <w:numId w:val="20"/>
              </w:numPr>
              <w:ind w:left="0" w:firstLine="2"/>
              <w:jc w:val="both"/>
              <w:spacing w:after="0" w:line="240" w:lineRule="auto"/>
              <w:tabs>
                <w:tab w:val="left" w:pos="285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способность оценивать ситуацию и принимать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осоз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н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анные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решения,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ориенти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р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уясь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на морально-нрав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ственные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нормы и ценности;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numPr>
                <w:ilvl w:val="0"/>
                <w:numId w:val="20"/>
              </w:numPr>
              <w:ind w:left="0" w:firstLine="2"/>
              <w:jc w:val="both"/>
              <w:spacing w:after="0" w:line="240" w:lineRule="auto"/>
              <w:tabs>
                <w:tab w:val="left" w:pos="285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осознание личного вклада в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построение устойчивого будущего;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numPr>
                <w:ilvl w:val="0"/>
                <w:numId w:val="20"/>
              </w:numPr>
              <w:ind w:left="0" w:firstLine="2"/>
              <w:jc w:val="both"/>
              <w:spacing w:after="0" w:line="240" w:lineRule="auto"/>
              <w:tabs>
                <w:tab w:val="left" w:pos="285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ответственное отношение к своим родителям,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созда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н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ию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семьи на основе осознанного принятия цен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ностей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семейной жизни в соответствии с традициями народов России.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ind w:firstLine="2"/>
              <w:jc w:val="both"/>
              <w:spacing w:after="0" w:line="240" w:lineRule="auto"/>
              <w:tabs>
                <w:tab w:val="left" w:pos="285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Эстетического воспитания: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numPr>
                <w:ilvl w:val="0"/>
                <w:numId w:val="21"/>
              </w:numPr>
              <w:ind w:left="0" w:firstLine="2"/>
              <w:jc w:val="both"/>
              <w:spacing w:after="0" w:line="240" w:lineRule="auto"/>
              <w:tabs>
                <w:tab w:val="left" w:pos="285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эстетическое отношение к миру, включая эстетику быта, научного и технического творчества, спорта, труда, общественных отношений;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numPr>
                <w:ilvl w:val="0"/>
                <w:numId w:val="21"/>
              </w:numPr>
              <w:ind w:left="0" w:firstLine="2"/>
              <w:jc w:val="both"/>
              <w:spacing w:after="0" w:line="240" w:lineRule="auto"/>
              <w:tabs>
                <w:tab w:val="left" w:pos="285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numPr>
                <w:ilvl w:val="0"/>
                <w:numId w:val="21"/>
              </w:numPr>
              <w:ind w:left="0" w:firstLine="2"/>
              <w:jc w:val="both"/>
              <w:spacing w:after="0" w:line="240" w:lineRule="auto"/>
              <w:tabs>
                <w:tab w:val="left" w:pos="285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numPr>
                <w:ilvl w:val="0"/>
                <w:numId w:val="21"/>
              </w:numPr>
              <w:ind w:left="0" w:firstLine="2"/>
              <w:jc w:val="both"/>
              <w:spacing w:after="0" w:line="240" w:lineRule="auto"/>
              <w:tabs>
                <w:tab w:val="left" w:pos="285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стремление проявлять качества творческой лично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сти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358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4163" w:type="dxa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свободно оперировать понятиями: граф, плоский граф, связный граф, путь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 графе, цепь, цикл, дерево, степень вершины, дерево случайного эксперимента;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свободно оперировать понятиями: случайный эксперимент (опыт), случайное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событие, элементарное случайное событие (элементарный исход) случайного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опыта, находить вероятности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событий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пытах с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равновозможными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элементарными событиями;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находить и формулировать события: пересечение, объединение данных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событий, событие, противоположное данному, использовать диаграммы Эйлера,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координатную прямую для решения задач, пользоваться формулой сложения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вероятностей для вероятностей двух и трех случайных событий;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оперировать понятиями: условная вероятность, умножение вероятностей,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независимые события, дерево случайного эксперимента, находить вероятности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событий с помощью правила умножения, дерева случайного опыта, использовать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формулу полной вероятности, формулу Байеса при решении задач, определять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независимость событий по формуле и по организации случайного эксперимента;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применять изученные комбинаторные формулы для перечисления элементов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множеств, элементарных событий случайного опыта, решения задач по теории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вероятностей;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свободно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оперировать понятиями: бинар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ный случайный опыт (испытание),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успех и неудача, независимые испытания, серия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испытаний, находить вероятности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событий: в серии испытаний до первого успеха, в серии испытаний Бернулли,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 опыте, связанном со случайным выбором из конечной совокупности;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свободно оперировать понятиями: сл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учайная величина, распределение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вероятностей,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диаграмма распределения,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бинарная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случайная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величина,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перировать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понятиями: совместное распределение двух случайных величин,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использовать таблицу совместного распределения двух случайных величин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для выделения распределения каждой величины, определения независимости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случайных величин;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свободно оперировать понятием мат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ематического ожидания случайной 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величины (распределения), применять св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ойства математического ожидания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при решении задач, вычислять математическое ожидание биномиального 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геометрического распределений;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свободно оперировать понятиями: ди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сперсия, стандартное отклонение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случайной величины, применять свойст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ва дисперсии случайной величины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(распределения) при решении задач, вы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числять дисперсию и стандартное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отклонение геометрического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и биномиального распределений;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вычислять выборочные характеристик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и по данной выборке и оценивать х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арактеристики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генеральнойсовокупности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данных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повыборочным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характеристикам. Оценивать вероятности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событий и проверять простейшие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статистические гипотезы,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пользуясь изученными распределениями.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jc w:val="center"/>
          <w:trHeight w:val="422"/>
        </w:trPr>
        <w:tc>
          <w:tcPr>
            <w:shd w:val="clear" w:color="auto" w:fill="auto"/>
            <w:tcW w:w="3188" w:type="dxa"/>
            <w:textDirection w:val="lrTb"/>
            <w:noWrap w:val="false"/>
          </w:tcPr>
          <w:p>
            <w:pPr>
              <w:jc w:val="both"/>
              <w:spacing w:after="0" w:line="240" w:lineRule="auto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ОК 07.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4073" w:type="dxa"/>
            <w:textDirection w:val="lrTb"/>
            <w:noWrap w:val="false"/>
          </w:tcPr>
          <w:p>
            <w:pPr>
              <w:ind w:firstLine="567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Физического воспитания: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numPr>
                <w:ilvl w:val="0"/>
                <w:numId w:val="22"/>
              </w:numPr>
              <w:ind w:left="0" w:firstLine="567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сформированность здорового и безопасного образа жизни, ответственного отношения к своему здоровью, потребность в физическом совершенствовании;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numPr>
                <w:ilvl w:val="0"/>
                <w:numId w:val="22"/>
              </w:numPr>
              <w:ind w:left="0" w:firstLine="567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активное неприятие вредных привычек и иных форм причинения вреда физическому и психическому здоровью.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ind w:firstLine="567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Экологического воспитания: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numPr>
                <w:ilvl w:val="0"/>
                <w:numId w:val="24"/>
              </w:numPr>
              <w:ind w:left="0" w:firstLine="567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numPr>
                <w:ilvl w:val="0"/>
                <w:numId w:val="24"/>
              </w:numPr>
              <w:ind w:left="0" w:firstLine="567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планирование и осуществление действий в окружающей среде на основе знания целей устойчивого развития человечества;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numPr>
                <w:ilvl w:val="0"/>
                <w:numId w:val="24"/>
              </w:numPr>
              <w:ind w:left="0" w:firstLine="567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активное неприятие действий, приносящих вред окружающей среде;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numPr>
                <w:ilvl w:val="0"/>
                <w:numId w:val="24"/>
              </w:numPr>
              <w:ind w:left="0" w:firstLine="567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умение прогнозировать неблагоприятные экологические последствия предпринимаемых действий, предотвращать их;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numPr>
                <w:ilvl w:val="0"/>
                <w:numId w:val="24"/>
              </w:numPr>
              <w:ind w:left="0" w:firstLine="567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расширение опыта деятельности экологической направленности.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ind w:firstLine="567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i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i/>
                <w:color w:val="000000"/>
                <w:sz w:val="24"/>
                <w:szCs w:val="24"/>
              </w:rPr>
            </w:r>
          </w:p>
        </w:tc>
        <w:tc>
          <w:tcPr>
            <w:shd w:val="clear" w:color="auto" w:fill="auto"/>
            <w:tcW w:w="358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4163" w:type="dxa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jc w:val="center"/>
          <w:trHeight w:val="422"/>
        </w:trPr>
        <w:tc>
          <w:tcPr>
            <w:shd w:val="clear" w:color="auto" w:fill="auto"/>
            <w:tcW w:w="318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Предрасположенность  к формированию </w:t>
            </w:r>
            <w:r>
              <w:rPr>
                <w:rFonts w:ascii="Times New Roman" w:hAnsi="Times New Roman" w:eastAsia="Calibri" w:cs="Times New Roman"/>
                <w:bCs/>
                <w:iCs/>
                <w:sz w:val="24"/>
                <w:szCs w:val="24"/>
              </w:rPr>
              <w:t xml:space="preserve">ПК 1.</w:t>
            </w:r>
            <w:r>
              <w:rPr>
                <w:rFonts w:ascii="Times New Roman" w:hAnsi="Times New Roman" w:eastAsia="Calibri" w:cs="Times New Roman"/>
                <w:bCs/>
                <w:iCs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 w:eastAsia="Calibri" w:cs="Times New Roman"/>
                <w:bCs/>
                <w:i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Cs/>
                <w:iCs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Определять последовательность и оптимальные режимы обработки различных деталей на токарных станках в соответствии с заданием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4073" w:type="dxa"/>
            <w:textDirection w:val="lrTb"/>
            <w:noWrap w:val="false"/>
          </w:tcPr>
          <w:p>
            <w:pPr>
              <w:ind w:firstLine="567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Ценности научного познания: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numPr>
                <w:ilvl w:val="0"/>
                <w:numId w:val="25"/>
              </w:numPr>
              <w:ind w:left="0" w:firstLine="2"/>
              <w:jc w:val="both"/>
              <w:spacing w:after="0" w:line="240" w:lineRule="auto"/>
              <w:tabs>
                <w:tab w:val="left" w:pos="285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сформированность миро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воззрения, соответствующе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го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современному уровню развития науки, включая социальные науки, и общественной практики, основанного на диалоге культур, способствующего осознанию своего места в поликультурном мире;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numPr>
                <w:ilvl w:val="0"/>
                <w:numId w:val="25"/>
              </w:numPr>
              <w:ind w:left="0" w:firstLine="2"/>
              <w:jc w:val="both"/>
              <w:spacing w:after="0" w:line="240" w:lineRule="auto"/>
              <w:tabs>
                <w:tab w:val="left" w:pos="285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совершенствование языковой и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читательской культуры как средства взаимодействия между людьми и познания мира; языковое и речевое развитие человека, включая понимание языка социально-экономической и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политиче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кой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коммуникации;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numPr>
                <w:ilvl w:val="0"/>
                <w:numId w:val="25"/>
              </w:numPr>
              <w:ind w:left="0" w:firstLine="2"/>
              <w:jc w:val="both"/>
              <w:spacing w:after="0" w:line="240" w:lineRule="auto"/>
              <w:tabs>
                <w:tab w:val="left" w:pos="285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осознание ценности научной деятельности, готовность осуществлять проектную и исследовательскую деятельность индивидуально и в группе;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numPr>
                <w:ilvl w:val="0"/>
                <w:numId w:val="25"/>
              </w:numPr>
              <w:ind w:left="0" w:firstLine="2"/>
              <w:jc w:val="both"/>
              <w:spacing w:after="0" w:line="240" w:lineRule="auto"/>
              <w:tabs>
                <w:tab w:val="left" w:pos="285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мотивация к познанию и творчеству, обучению и само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обучению на протяжении всей жизни, интерес к изучению социальных и гуманитарных дисциплин.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ind w:firstLine="2"/>
              <w:jc w:val="both"/>
              <w:spacing w:after="0" w:line="240" w:lineRule="auto"/>
              <w:tabs>
                <w:tab w:val="left" w:pos="285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 процессе достижения личностных результатов освоения обучающимися программы среднего общего образования (на базовом уровне) у них совершенствуется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эмоцио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нальный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интеллект,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предпола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гающий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сформированность: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numPr>
                <w:ilvl w:val="0"/>
                <w:numId w:val="26"/>
              </w:numPr>
              <w:ind w:left="0" w:firstLine="2"/>
              <w:jc w:val="both"/>
              <w:spacing w:after="0" w:line="240" w:lineRule="auto"/>
              <w:tabs>
                <w:tab w:val="left" w:pos="285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самосознания, включающего способность понимать свое эмоциональное состояние, видеть направления развития собственной эмоциональной сферы, быть уверенным в себе в межличностном взаимодействии и при принятии решений;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numPr>
                <w:ilvl w:val="0"/>
                <w:numId w:val="26"/>
              </w:numPr>
              <w:ind w:left="0" w:firstLine="2"/>
              <w:jc w:val="both"/>
              <w:spacing w:after="0" w:line="240" w:lineRule="auto"/>
              <w:tabs>
                <w:tab w:val="left" w:pos="285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саморегулирования, включающего самоконтроль, умение принимать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ответственность за свое поведение, способность адаптироваться к эмоциональным изменениям и проявлять гибкость, быть открытым новому;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numPr>
                <w:ilvl w:val="0"/>
                <w:numId w:val="26"/>
              </w:numPr>
              <w:ind w:left="0" w:firstLine="2"/>
              <w:jc w:val="both"/>
              <w:spacing w:after="0" w:line="240" w:lineRule="auto"/>
              <w:tabs>
                <w:tab w:val="left" w:pos="285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внутренней мотивации, включающей стремление к достижению цели и успеху, оптимизм, инициативность, умение действовать, исходя из своих возможностей;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numPr>
                <w:ilvl w:val="0"/>
                <w:numId w:val="26"/>
              </w:numPr>
              <w:ind w:left="0" w:firstLine="2"/>
              <w:jc w:val="both"/>
              <w:spacing w:after="0" w:line="240" w:lineRule="auto"/>
              <w:tabs>
                <w:tab w:val="left" w:pos="285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готовть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и способность овладевать новыми социальными практиками, осваивать типичные социальные роли;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numPr>
                <w:ilvl w:val="0"/>
                <w:numId w:val="26"/>
              </w:numPr>
              <w:ind w:left="0" w:firstLine="2"/>
              <w:jc w:val="both"/>
              <w:spacing w:after="0" w:line="240" w:lineRule="auto"/>
              <w:tabs>
                <w:tab w:val="left" w:pos="285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эмпатии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, включающей способ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ность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понимать эмоциональное состояние других, учитывать его при осуществлении коммуникации, способность к сочувствию и сопереживанию;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numPr>
                <w:ilvl w:val="0"/>
                <w:numId w:val="26"/>
              </w:numPr>
              <w:ind w:left="0" w:firstLine="2"/>
              <w:jc w:val="both"/>
              <w:spacing w:after="0" w:line="240" w:lineRule="auto"/>
              <w:tabs>
                <w:tab w:val="left" w:pos="285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социальных навыков,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включа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ющих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способность выстраивать отношения с другими людьми, заботиться, проявлять интерес и разрешать конфликты.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ind w:firstLine="2"/>
              <w:spacing w:after="0" w:line="240" w:lineRule="auto"/>
              <w:tabs>
                <w:tab w:val="left" w:pos="285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358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4163" w:type="dxa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</w:tbl>
    <w:p>
      <w:pPr>
        <w:ind w:right="-185" w:firstLine="567"/>
        <w:jc w:val="both"/>
        <w:spacing w:after="0"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jc w:val="both"/>
        <w:spacing w:after="0" w:line="276" w:lineRule="auto"/>
        <w:shd w:val="clear" w:color="auto" w:fill="ffffff" w:themeFill="background1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933"/>
        <w:ind w:left="0" w:firstLine="709"/>
        <w:jc w:val="both"/>
        <w:spacing w:after="0" w:line="276" w:lineRule="auto"/>
        <w:shd w:val="clear" w:color="auto" w:fill="ffffff" w:themeFill="background1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jc w:val="both"/>
        <w:spacing w:after="0" w:line="276" w:lineRule="auto"/>
        <w:shd w:val="clear" w:color="auto" w:fill="ffffff" w:themeFill="background1"/>
        <w:rPr>
          <w:rFonts w:ascii="Times New Roman" w:hAnsi="Times New Roman" w:eastAsia="Times New Roman" w:cs="Times New Roman"/>
          <w:sz w:val="28"/>
          <w:szCs w:val="28"/>
          <w:lang w:eastAsia="ru-RU"/>
        </w:rPr>
        <w:sectPr>
          <w:footnotePr/>
          <w:endnotePr/>
          <w:type w:val="nextPage"/>
          <w:pgSz w:w="16838" w:h="11906" w:orient="landscape"/>
          <w:pgMar w:top="851" w:right="567" w:bottom="1134" w:left="1134" w:header="709" w:footer="709" w:gutter="0"/>
          <w:cols w:num="1" w:sep="0" w:space="720" w:equalWidth="1"/>
          <w:docGrid w:linePitch="360"/>
          <w:titlePg/>
        </w:sect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jc w:val="both"/>
        <w:spacing w:after="0" w:line="240" w:lineRule="auto"/>
        <w:shd w:val="clear" w:color="auto" w:fill="ffffff" w:themeFill="background1"/>
        <w:tabs>
          <w:tab w:val="left" w:pos="709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jc w:val="center"/>
        <w:spacing w:after="240" w:line="240" w:lineRule="auto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2. СТРУКТУРА И СОДЕРЖАНИЕ  ДИСЦИПЛИНЫ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pStyle w:val="1020"/>
        <w:rPr>
          <w:rFonts w:ascii="Times New Roman" w:hAnsi="Times New Roman"/>
        </w:rPr>
      </w:pPr>
      <w:r/>
      <w:bookmarkStart w:id="0" w:name="undefined"/>
      <w:r/>
      <w:bookmarkStart w:id="0" w:name="undefined"/>
      <w:r/>
      <w:bookmarkStart w:id="0" w:name="undefined"/>
      <w:r>
        <w:rPr>
          <w:rFonts w:ascii="Times New Roman" w:hAnsi="Times New Roman"/>
        </w:rPr>
        <w:t xml:space="preserve">2.1. Трудоемкость освоения </w:t>
      </w:r>
      <w:bookmarkEnd w:id="0"/>
      <w:r>
        <w:rPr>
          <w:rFonts w:ascii="Times New Roman" w:hAnsi="Times New Roman"/>
        </w:rPr>
        <w:t xml:space="preserve">дисциплины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tbl>
      <w:tblPr>
        <w:tblW w:w="5000" w:type="pct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Look w:val="01E0" w:firstRow="1" w:lastRow="1" w:firstColumn="1" w:lastColumn="1" w:noHBand="0" w:noVBand="0"/>
      </w:tblPr>
      <w:tblGrid>
        <w:gridCol w:w="7471"/>
        <w:gridCol w:w="2666"/>
      </w:tblGrid>
      <w:tr>
        <w:tblPrEx/>
        <w:trPr>
          <w:trHeight w:val="490"/>
        </w:trPr>
        <w:tc>
          <w:tcPr>
            <w:tcW w:w="3685" w:type="pct"/>
            <w:textDirection w:val="lrTb"/>
            <w:noWrap w:val="false"/>
          </w:tcPr>
          <w:p>
            <w:pPr>
              <w:ind w:firstLine="709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b/>
                <w:sz w:val="24"/>
              </w:rPr>
              <w:t xml:space="preserve">Наименование составных частей дисциплины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1315" w:type="pct"/>
            <w:textDirection w:val="lrTb"/>
            <w:noWrap w:val="false"/>
          </w:tcPr>
          <w:p>
            <w:pPr>
              <w:spacing w:after="200" w:line="276" w:lineRule="auto"/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Объем в часах</w:t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90"/>
        </w:trPr>
        <w:tc>
          <w:tcPr>
            <w:tcW w:w="3685" w:type="pct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Объем образовательной программы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1315" w:type="pct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  <w:t xml:space="preserve">18</w:t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90"/>
        </w:trPr>
        <w:tc>
          <w:tcPr>
            <w:tcW w:w="3685" w:type="pct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Самостоятельная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 внеаудиторная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 работа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1315" w:type="pct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</w:tr>
      <w:tr>
        <w:tblPrEx/>
        <w:trPr>
          <w:trHeight w:val="490"/>
        </w:trPr>
        <w:tc>
          <w:tcPr>
            <w:tcW w:w="3685" w:type="pct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Обязательная аудиторная нагрузка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1315" w:type="pct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  <w:t xml:space="preserve">206</w:t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90"/>
        </w:trPr>
        <w:tc>
          <w:tcPr>
            <w:tcW w:w="3685" w:type="pct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т. ч.: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1315" w:type="pct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90"/>
        </w:trPr>
        <w:tc>
          <w:tcPr>
            <w:shd w:val="clear" w:color="auto" w:fill="auto"/>
            <w:tcW w:w="3685" w:type="pct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ru-RU"/>
              </w:rPr>
              <w:t xml:space="preserve">1. Основное содержание</w:t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1315" w:type="pct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lang w:eastAsia="ru-RU"/>
              </w:rPr>
              <w:t xml:space="preserve">28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90"/>
        </w:trPr>
        <w:tc>
          <w:tcPr>
            <w:shd w:val="clear" w:color="auto" w:fill="auto"/>
            <w:tcW w:w="3685" w:type="pct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т. ч.:</w:t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1315" w:type="pct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90"/>
        </w:trPr>
        <w:tc>
          <w:tcPr>
            <w:shd w:val="clear" w:color="auto" w:fill="auto"/>
            <w:tcW w:w="3685" w:type="pct"/>
            <w:textDirection w:val="lrTb"/>
            <w:noWrap w:val="false"/>
          </w:tcPr>
          <w:p>
            <w:pPr>
              <w:ind w:firstLine="709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теоретическое обучение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315" w:type="pct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lang w:eastAsia="ru-RU"/>
              </w:rPr>
              <w:t xml:space="preserve">50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90"/>
        </w:trPr>
        <w:tc>
          <w:tcPr>
            <w:shd w:val="clear" w:color="auto" w:fill="auto"/>
            <w:tcW w:w="3685" w:type="pct"/>
            <w:textDirection w:val="lrTb"/>
            <w:noWrap w:val="false"/>
          </w:tcPr>
          <w:p>
            <w:pPr>
              <w:ind w:firstLine="709"/>
              <w:spacing w:after="0"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практические занятия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</w:tc>
        <w:tc>
          <w:tcPr>
            <w:shd w:val="clear" w:color="auto" w:fill="auto"/>
            <w:tcW w:w="1315" w:type="pct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lang w:eastAsia="ru-RU"/>
              </w:rPr>
              <w:t xml:space="preserve">78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90"/>
        </w:trPr>
        <w:tc>
          <w:tcPr>
            <w:shd w:val="clear" w:color="auto" w:fill="auto"/>
            <w:tcW w:w="3685" w:type="pct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Профессионально ориентированное содержание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1315" w:type="pct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  <w:t xml:space="preserve">78</w:t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90"/>
        </w:trPr>
        <w:tc>
          <w:tcPr>
            <w:shd w:val="clear" w:color="auto" w:fill="auto"/>
            <w:tcW w:w="3685" w:type="pct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т.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1315" w:type="pct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90"/>
        </w:trPr>
        <w:tc>
          <w:tcPr>
            <w:shd w:val="clear" w:color="auto" w:fill="auto"/>
            <w:tcW w:w="3685" w:type="pct"/>
            <w:textDirection w:val="lrTb"/>
            <w:noWrap w:val="false"/>
          </w:tcPr>
          <w:p>
            <w:pPr>
              <w:ind w:firstLine="709"/>
              <w:spacing w:after="0" w:line="276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теоретическое обучение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1315" w:type="pct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lang w:eastAsia="ru-RU"/>
              </w:rPr>
              <w:t xml:space="preserve">26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90"/>
        </w:trPr>
        <w:tc>
          <w:tcPr>
            <w:tcW w:w="3685" w:type="pct"/>
            <w:textDirection w:val="lrTb"/>
            <w:noWrap w:val="false"/>
          </w:tcPr>
          <w:p>
            <w:pPr>
              <w:ind w:firstLine="709"/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практические занятия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в  форме практической подготовки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1315" w:type="pct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lang w:eastAsia="ru-RU"/>
              </w:rPr>
              <w:t xml:space="preserve">52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90"/>
        </w:trPr>
        <w:tc>
          <w:tcPr>
            <w:tcW w:w="3685" w:type="pct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Индивидуальный проект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W w:w="1315" w:type="pct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  <w:t xml:space="preserve">39</w:t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90"/>
        </w:trPr>
        <w:tc>
          <w:tcPr>
            <w:tcW w:w="3685" w:type="pct"/>
            <w:vMerge w:val="restart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Консультации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W w:w="1315" w:type="pct"/>
            <w:vMerge w:val="restart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  <w:t xml:space="preserve">7</w:t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90"/>
        </w:trPr>
        <w:tc>
          <w:tcPr>
            <w:tcW w:w="3685" w:type="pct"/>
            <w:vMerge w:val="restart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Промежуточная аттестация в форме зачета и экзамена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W w:w="1315" w:type="pct"/>
            <w:vMerge w:val="restart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r>
          </w:p>
        </w:tc>
      </w:tr>
    </w:tbl>
    <w:p>
      <w:pPr>
        <w:spacing w:after="120" w:line="276" w:lineRule="auto"/>
        <w:rPr>
          <w:rFonts w:ascii="Times New Roman" w:hAnsi="Times New Roman" w:eastAsia="Times New Roman" w:cs="Times New Roman"/>
          <w:b/>
          <w:i/>
          <w:lang w:eastAsia="ru-RU"/>
        </w:rPr>
      </w:pPr>
      <w:r>
        <w:rPr>
          <w:rFonts w:ascii="Times New Roman" w:hAnsi="Times New Roman" w:eastAsia="Times New Roman" w:cs="Times New Roman"/>
          <w:b/>
          <w:i/>
          <w:lang w:eastAsia="ru-RU"/>
        </w:rPr>
      </w:r>
      <w:r>
        <w:rPr>
          <w:rFonts w:ascii="Times New Roman" w:hAnsi="Times New Roman" w:eastAsia="Times New Roman" w:cs="Times New Roman"/>
          <w:b/>
          <w:i/>
          <w:lang w:eastAsia="ru-RU"/>
        </w:rPr>
      </w:r>
      <w:r>
        <w:rPr>
          <w:rFonts w:ascii="Times New Roman" w:hAnsi="Times New Roman" w:eastAsia="Times New Roman" w:cs="Times New Roman"/>
          <w:b/>
          <w:i/>
          <w:lang w:eastAsia="ru-RU"/>
        </w:rPr>
      </w:r>
    </w:p>
    <w:p>
      <w:pPr>
        <w:ind w:firstLine="709"/>
        <w:spacing w:after="240" w:line="240" w:lineRule="auto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ind w:firstLine="709"/>
        <w:spacing w:after="240" w:line="240" w:lineRule="auto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ind w:firstLine="709"/>
        <w:spacing w:after="240" w:line="240" w:lineRule="auto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ind w:firstLine="709"/>
        <w:spacing w:after="240" w:line="240" w:lineRule="auto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ind w:firstLine="709"/>
        <w:spacing w:after="240" w:line="240" w:lineRule="auto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spacing w:after="240" w:line="240" w:lineRule="auto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spacing w:after="200" w:line="276" w:lineRule="auto"/>
        <w:rPr>
          <w:rFonts w:ascii="Times New Roman" w:hAnsi="Times New Roman" w:eastAsia="Times New Roman" w:cs="Times New Roman"/>
          <w:b/>
          <w:i/>
          <w:lang w:eastAsia="ru-RU"/>
        </w:rPr>
      </w:pPr>
      <w:r>
        <w:rPr>
          <w:rFonts w:ascii="Times New Roman" w:hAnsi="Times New Roman" w:eastAsia="Times New Roman" w:cs="Times New Roman"/>
          <w:b/>
          <w:i/>
          <w:lang w:eastAsia="ru-RU"/>
        </w:rPr>
      </w:r>
      <w:r>
        <w:rPr>
          <w:rFonts w:ascii="Times New Roman" w:hAnsi="Times New Roman" w:eastAsia="Times New Roman" w:cs="Times New Roman"/>
          <w:b/>
          <w:i/>
          <w:lang w:eastAsia="ru-RU"/>
        </w:rPr>
      </w:r>
      <w:r>
        <w:rPr>
          <w:rFonts w:ascii="Times New Roman" w:hAnsi="Times New Roman" w:eastAsia="Times New Roman" w:cs="Times New Roman"/>
          <w:b/>
          <w:i/>
          <w:lang w:eastAsia="ru-RU"/>
        </w:rPr>
      </w:r>
    </w:p>
    <w:p>
      <w:pPr>
        <w:spacing w:after="200" w:line="276" w:lineRule="auto"/>
        <w:rPr>
          <w:rFonts w:ascii="Times New Roman" w:hAnsi="Times New Roman" w:eastAsia="Times New Roman" w:cs="Times New Roman"/>
          <w:b/>
          <w:i/>
          <w:lang w:eastAsia="ru-RU"/>
        </w:rPr>
      </w:pPr>
      <w:r>
        <w:rPr>
          <w:rFonts w:ascii="Times New Roman" w:hAnsi="Times New Roman" w:eastAsia="Times New Roman" w:cs="Times New Roman"/>
          <w:b/>
          <w:i/>
          <w:lang w:eastAsia="ru-RU"/>
        </w:rPr>
      </w:r>
      <w:r>
        <w:rPr>
          <w:rFonts w:ascii="Times New Roman" w:hAnsi="Times New Roman" w:eastAsia="Times New Roman" w:cs="Times New Roman"/>
          <w:b/>
          <w:i/>
          <w:lang w:eastAsia="ru-RU"/>
        </w:rPr>
      </w:r>
      <w:r>
        <w:rPr>
          <w:rFonts w:ascii="Times New Roman" w:hAnsi="Times New Roman" w:eastAsia="Times New Roman" w:cs="Times New Roman"/>
          <w:b/>
          <w:i/>
          <w:lang w:eastAsia="ru-RU"/>
        </w:rPr>
      </w:r>
    </w:p>
    <w:p>
      <w:pPr>
        <w:spacing w:after="200" w:line="276" w:lineRule="auto"/>
        <w:rPr>
          <w:rFonts w:ascii="Times New Roman" w:hAnsi="Times New Roman" w:eastAsia="Times New Roman" w:cs="Times New Roman"/>
          <w:b/>
          <w:i/>
          <w:lang w:eastAsia="ru-RU"/>
        </w:rPr>
        <w:sectPr>
          <w:footnotePr/>
          <w:endnotePr/>
          <w:type w:val="nextPage"/>
          <w:pgSz w:w="11906" w:h="16838" w:orient="portrait"/>
          <w:pgMar w:top="1134" w:right="851" w:bottom="567" w:left="1134" w:header="709" w:footer="709" w:gutter="0"/>
          <w:cols w:num="1" w:sep="0" w:space="720" w:equalWidth="1"/>
          <w:docGrid w:linePitch="360"/>
          <w:titlePg/>
        </w:sectPr>
      </w:pPr>
      <w:r>
        <w:rPr>
          <w:rFonts w:ascii="Times New Roman" w:hAnsi="Times New Roman" w:eastAsia="Times New Roman" w:cs="Times New Roman"/>
          <w:b/>
          <w:i/>
          <w:lang w:eastAsia="ru-RU"/>
        </w:rPr>
      </w:r>
      <w:r>
        <w:rPr>
          <w:rFonts w:ascii="Times New Roman" w:hAnsi="Times New Roman" w:eastAsia="Times New Roman" w:cs="Times New Roman"/>
          <w:b/>
          <w:i/>
          <w:lang w:eastAsia="ru-RU"/>
        </w:rPr>
      </w:r>
      <w:r>
        <w:rPr>
          <w:rFonts w:ascii="Times New Roman" w:hAnsi="Times New Roman" w:eastAsia="Times New Roman" w:cs="Times New Roman"/>
          <w:b/>
          <w:i/>
          <w:lang w:eastAsia="ru-RU"/>
        </w:rPr>
      </w:r>
    </w:p>
    <w:p>
      <w:pPr>
        <w:ind w:firstLine="709"/>
        <w:spacing w:after="200" w:line="276" w:lineRule="auto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2.2. Содержание дисциплины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tbl>
      <w:tblPr>
        <w:tblW w:w="14790" w:type="dxa"/>
        <w:tblInd w:w="10" w:type="dxa"/>
        <w:tblLayout w:type="fixed"/>
        <w:tblLook w:val="04A0" w:firstRow="1" w:lastRow="0" w:firstColumn="1" w:lastColumn="0" w:noHBand="0" w:noVBand="1"/>
      </w:tblPr>
      <w:tblGrid>
        <w:gridCol w:w="2453"/>
        <w:gridCol w:w="765"/>
        <w:gridCol w:w="15"/>
        <w:gridCol w:w="15"/>
        <w:gridCol w:w="252"/>
        <w:gridCol w:w="142"/>
        <w:gridCol w:w="8078"/>
        <w:gridCol w:w="1559"/>
        <w:gridCol w:w="1511"/>
      </w:tblGrid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245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  <w:t xml:space="preserve">Наименование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  <w:t xml:space="preserve"> разделов и тем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926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  <w:t xml:space="preserve">Содержание учебного материала, практических и лабораторных занятий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Объем,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ак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 ч. /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 xml:space="preserve">в том числе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 xml:space="preserve">в форме практической подготовки,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ак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 ч.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1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Коды компетенций, формированию которых способствует элемент программы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245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926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  <w:t xml:space="preserve">2</w:t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1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  <w:t xml:space="preserve">4</w:t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right w:val="none" w:color="000000" w:sz="4" w:space="0"/>
            </w:tcBorders>
            <w:tcW w:w="2453" w:type="dxa"/>
            <w:vMerge w:val="restart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1.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Повторение курса математики основной школы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9267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  <w:t xml:space="preserve">Основное содержание</w:t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val="en-US" w:eastAsia="ar-SA"/>
              </w:rPr>
              <w:t xml:space="preserve">3</w:t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511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  <w:t xml:space="preserve">ОК 1,2,3,4,5,6,7,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  <w:t xml:space="preserve">ПК 1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  <w:t xml:space="preserve">.3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Cs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Cs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Cs/>
                <w:sz w:val="28"/>
                <w:szCs w:val="28"/>
                <w:lang w:eastAsia="ru-RU"/>
              </w:rPr>
            </w:r>
          </w:p>
        </w:tc>
      </w:tr>
      <w:tr>
        <w:tblPrEx/>
        <w:trPr>
          <w:cantSplit/>
          <w:trHeight w:val="235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6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W w:w="9267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ar-SA"/>
              </w:rPr>
              <w:t xml:space="preserve">Теоретическое обучение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en-US" w:eastAsia="ar-SA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left w:val="single" w:color="auto" w:sz="4" w:space="0"/>
              <w:right w:val="single" w:color="000000" w:sz="4" w:space="0"/>
            </w:tcBorders>
            <w:tcW w:w="1511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90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W w:w="765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gridSpan w:val="5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W w:w="8502" w:type="dxa"/>
            <w:textDirection w:val="lrTb"/>
            <w:noWrap w:val="false"/>
          </w:tcPr>
          <w:p>
            <w:pPr>
              <w:ind w:left="192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Цели и задачи математики при освоении профессии</w:t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ar-S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ar-SA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auto" w:sz="4" w:space="0"/>
              <w:right w:val="single" w:color="000000" w:sz="4" w:space="0"/>
            </w:tcBorders>
            <w:tcW w:w="1511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315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6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W w:w="9267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ar-SA"/>
              </w:rPr>
              <w:t xml:space="preserve">Практические занятия </w:t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ar-S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11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330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ar-SA"/>
              </w:rPr>
            </w:r>
          </w:p>
        </w:tc>
        <w:tc>
          <w:tcPr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W w:w="765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gridSpan w:val="5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W w:w="8502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Числа и вычисления. Выражения и их преобразования.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Уравнения и неравенства. Системы уравнений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11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330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ar-SA"/>
              </w:rPr>
            </w:r>
          </w:p>
        </w:tc>
        <w:tc>
          <w:tcPr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W w:w="765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gridSpan w:val="5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W w:w="8502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Входной контроль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11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6"/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267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  <w:t xml:space="preserve">Профессионально ориентированное содержание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11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77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6"/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267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ar-SA"/>
              </w:rPr>
              <w:t xml:space="preserve">Теоретическое обучение</w:t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11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85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6"/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W w:w="9267" w:type="dxa"/>
            <w:textDirection w:val="lrTb"/>
            <w:noWrap w:val="false"/>
          </w:tcPr>
          <w:p>
            <w:pPr>
              <w:jc w:val="both"/>
              <w:spacing w:after="0" w:line="240" w:lineRule="auto"/>
              <w:tabs>
                <w:tab w:val="left" w:pos="641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ar-SA"/>
              </w:rPr>
              <w:t xml:space="preserve">Практические занятия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val="en-US" w:eastAsia="ar-SA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11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52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W w:w="765" w:type="dxa"/>
            <w:textDirection w:val="lrTb"/>
            <w:noWrap w:val="false"/>
          </w:tcPr>
          <w:p>
            <w:pPr>
              <w:jc w:val="both"/>
              <w:spacing w:after="0" w:line="240" w:lineRule="auto"/>
              <w:tabs>
                <w:tab w:val="left" w:pos="641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1,2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gridSpan w:val="5"/>
            <w:shd w:val="clear" w:color="auto" w:fill="d9d9d9" w:themeFill="background1" w:themeFillShade="D9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W w:w="8502" w:type="dxa"/>
            <w:textDirection w:val="lrTb"/>
            <w:noWrap w:val="false"/>
          </w:tcPr>
          <w:p>
            <w:pPr>
              <w:jc w:val="both"/>
              <w:spacing w:after="0" w:line="240" w:lineRule="auto"/>
              <w:tabs>
                <w:tab w:val="left" w:pos="641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Применение дробей и процентов для решения прикладных задач из различных отраслей знаний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в частности технологии машиностроения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val="en-US" w:eastAsia="ar-SA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11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52"/>
        </w:trPr>
        <w:tc>
          <w:tcPr>
            <w:tcBorders>
              <w:left w:val="single" w:color="000000" w:sz="4" w:space="0"/>
              <w:bottom w:val="single" w:color="auto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W w:w="765" w:type="dxa"/>
            <w:textDirection w:val="lrTb"/>
            <w:noWrap w:val="false"/>
          </w:tcPr>
          <w:p>
            <w:pPr>
              <w:jc w:val="both"/>
              <w:spacing w:after="0" w:line="240" w:lineRule="auto"/>
              <w:tabs>
                <w:tab w:val="left" w:pos="641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3,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gridSpan w:val="5"/>
            <w:shd w:val="clear" w:color="auto" w:fill="d9d9d9" w:themeFill="background1" w:themeFillShade="D9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W w:w="8502" w:type="dxa"/>
            <w:textDirection w:val="lrTb"/>
            <w:noWrap w:val="false"/>
          </w:tcPr>
          <w:p>
            <w:pPr>
              <w:jc w:val="both"/>
              <w:spacing w:after="0" w:line="240" w:lineRule="auto"/>
              <w:tabs>
                <w:tab w:val="left" w:pos="641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Использовать приближённые вычисления, правила округления, прикидку и оценку результата вычислений.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tcBorders>
              <w:left w:val="single" w:color="auto" w:sz="4" w:space="0"/>
              <w:bottom w:val="single" w:color="auto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val="en-US" w:eastAsia="ar-SA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1511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top w:val="single" w:color="auto" w:sz="4" w:space="0"/>
              <w:left w:val="single" w:color="000000" w:sz="4" w:space="0"/>
              <w:right w:val="none" w:color="000000" w:sz="4" w:space="0"/>
            </w:tcBorders>
            <w:tcW w:w="2453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2.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Прямые и плоскости в пространстве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6"/>
            <w:tcBorders>
              <w:top w:val="single" w:color="auto" w:sz="4" w:space="0"/>
              <w:left w:val="single" w:color="000000" w:sz="4" w:space="0"/>
              <w:right w:val="single" w:color="auto" w:sz="4" w:space="0"/>
            </w:tcBorders>
            <w:tcW w:w="9267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  <w:t xml:space="preserve">Основное содержание</w:t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  <w:t xml:space="preserve">7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tcW w:w="1511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  <w:t xml:space="preserve">ОК 1,2,3,4,5,6,7,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6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267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ar-SA"/>
              </w:rPr>
              <w:t xml:space="preserve">Теоретическое обучение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11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765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2,3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gridSpan w:val="5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8502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Основные пространственные фигуры. Понятия стереометрии.</w:t>
            </w:r>
            <w: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Основные правила изображения на рисунке плоскости, параллельных прямых (отрезков), середины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отрезка.</w:t>
            </w:r>
            <w: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Многогранники, изображение простейших пространственных фигур.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11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765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8502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Аксиомы стереометрии и следствия из них.</w:t>
            </w:r>
            <w: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Способы задания прямых 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плоскостей в пространстве.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11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765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8502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Взаимное расположение прямых в пространстве. Параллельные прямые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Скрещива-ющиеся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 прямые.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11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9267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ar-SA"/>
              </w:rPr>
              <w:t xml:space="preserve">Практические занятия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b/>
                <w:bCs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Cs/>
                <w:sz w:val="24"/>
                <w:szCs w:val="24"/>
                <w:lang w:eastAsia="ar-SA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b/>
                <w:bCs/>
                <w:i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Cs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11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765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8502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Решение задач по теме «Аксиомы стереометрии и следствия из них».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ar-SA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11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76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765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4,5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8502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Сечения. Изображение сечений.</w:t>
            </w:r>
            <w: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пирамиды, куба и призмы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ar-SA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11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6"/>
            <w:shd w:val="clear" w:color="auto" w:fill="d0cece" w:themeFill="background2" w:themeFillShade="E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9267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  <w:t xml:space="preserve">Профессионально ориентированное содержание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 w:themeFill="background1"/>
            <w:tcBorders>
              <w:left w:val="single" w:color="000000" w:sz="4" w:space="0"/>
              <w:right w:val="single" w:color="000000" w:sz="4" w:space="0"/>
            </w:tcBorders>
            <w:tcW w:w="1511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76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6"/>
            <w:shd w:val="clear" w:color="auto" w:fill="d0cece" w:themeFill="background2" w:themeFillShade="E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9267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ar-SA"/>
              </w:rPr>
              <w:t xml:space="preserve">Теоретическое обучение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 w:themeFill="background1"/>
            <w:tcBorders>
              <w:left w:val="single" w:color="000000" w:sz="4" w:space="0"/>
              <w:right w:val="single" w:color="000000" w:sz="4" w:space="0"/>
            </w:tcBorders>
            <w:tcW w:w="1511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6"/>
            <w:shd w:val="clear" w:color="auto" w:fill="d0cece" w:themeFill="background2" w:themeFillShade="E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9267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ar-SA"/>
              </w:rPr>
              <w:t xml:space="preserve">Практические занятия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 w:themeFill="background1"/>
            <w:tcBorders>
              <w:left w:val="single" w:color="000000" w:sz="4" w:space="0"/>
              <w:right w:val="single" w:color="000000" w:sz="4" w:space="0"/>
            </w:tcBorders>
            <w:tcW w:w="1511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d0cece" w:themeFill="background2" w:themeFillShade="E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765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5,6,7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gridSpan w:val="5"/>
            <w:shd w:val="clear" w:color="auto" w:fill="d0cece" w:themeFill="background2" w:themeFillShade="E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8502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Построение сечений в пирамиде, кубе по трём точкам на рёбрах. Создание выносных чертежей и запись шагов построения.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 w:themeFill="background1"/>
            <w:tcBorders>
              <w:left w:val="single" w:color="000000" w:sz="4" w:space="0"/>
              <w:right w:val="single" w:color="000000" w:sz="4" w:space="0"/>
            </w:tcBorders>
            <w:tcW w:w="1511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top w:val="single" w:color="auto" w:sz="4" w:space="0"/>
              <w:left w:val="single" w:color="000000" w:sz="4" w:space="0"/>
              <w:right w:val="none" w:color="000000" w:sz="4" w:space="0"/>
            </w:tcBorders>
            <w:tcW w:w="2453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Раздел 3.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  <w:t xml:space="preserve">Параллельность прямых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  <w:t xml:space="preserve">и плоскостей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  <w:t xml:space="preserve">в пространстве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9267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  <w:t xml:space="preserve">Основное содержание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511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  <w:t xml:space="preserve">ОК 1,2,3,4,5,6,7,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9267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ar-SA"/>
              </w:rPr>
              <w:t xml:space="preserve">Теоретическое обучение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11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642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765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8502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Параллельность прямой и плоскости в пространстве. Угол между прямой и плоскостью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Параллельность плоскостей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11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9267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ar-SA"/>
              </w:rPr>
              <w:t xml:space="preserve">Практические занятия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11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765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6,7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8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8502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Решение задач по теме «Параллельность прямых и плоскостей в пространстве»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11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6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9267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  <w:t xml:space="preserve">Профессионально ориентированное содержание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11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6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9267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ar-SA"/>
              </w:rPr>
              <w:t xml:space="preserve">Теоретическое обучение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11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2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780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gridSpan w:val="4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8487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Параллельное проектирование. Основные свойства параллельного проектирования. Центральная проекция.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11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6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9267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ar-SA"/>
              </w:rPr>
              <w:t xml:space="preserve">Практические занятия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11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765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8,9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gridSpan w:val="5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8502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Изображение разных фигур в параллельной проекции.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 применяемых в технологии машиностроения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11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339"/>
        </w:trPr>
        <w:tc>
          <w:tcPr>
            <w:tcBorders>
              <w:top w:val="single" w:color="auto" w:sz="4" w:space="0"/>
              <w:left w:val="single" w:color="000000" w:sz="4" w:space="0"/>
              <w:right w:val="none" w:color="000000" w:sz="4" w:space="0"/>
            </w:tcBorders>
            <w:tcW w:w="2453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4.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  <w:t xml:space="preserve">Перпендикуляр-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  <w:t xml:space="preserve">ность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  <w:t xml:space="preserve">прямых и плоскостей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  <w:t xml:space="preserve">в пространстве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9267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ar-SA"/>
              </w:rPr>
              <w:t xml:space="preserve">Основное содержание</w:t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  <w:t xml:space="preserve">9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511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  <w:t xml:space="preserve">ОК 1,2,3,4,5,6,7,ПК 1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9267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ar-SA"/>
              </w:rPr>
              <w:t xml:space="preserve">Теоретическое обучение</w:t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11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795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7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8472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Перпендикулярность прямой и плоскости. Признак перпендикулярности прямой 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плоскости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11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76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795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8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8472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Перпендикуляр и наклонная.</w:t>
            </w:r>
            <w: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Теорема о трёх перпендикулярах.</w:t>
            </w:r>
            <w: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Угол между скрещивающимися прямыми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511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795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8472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Двугранный угол. Свойство линейных углов двугранного угла. Трёхгранный угол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11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795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10,11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8472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Перпендикулярные плоскости.</w:t>
            </w:r>
            <w: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Признак перпендикулярности плоскостей. Прямоугольный параллелепипед; куб; измерения, свойства прямоугольного параллелепипеда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11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9267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ar-SA"/>
              </w:rPr>
              <w:t xml:space="preserve">Практические занятия</w:t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11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795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9,10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8472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Решение стереометрических задач, связанных с перпендикулярностью прямой и плоскости.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11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795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11,12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8472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Построение сечений куба, призмы, правильной пирамиды с помощью ортогональной проекции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11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6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9267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  <w:t xml:space="preserve">Профессионально ориентированное содержание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11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6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9267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ar-SA"/>
              </w:rPr>
              <w:t xml:space="preserve">Теоретическое обучение</w:t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11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6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9267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ar-SA"/>
              </w:rPr>
              <w:t xml:space="preserve">Практические занятия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11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765" w:type="dxa"/>
            <w:textDirection w:val="lrTb"/>
            <w:noWrap w:val="false"/>
          </w:tcPr>
          <w:p>
            <w:pPr>
              <w:ind w:right="-108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10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gridSpan w:val="5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8502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Решение стереометрических и прикладных задач, связанных со взаимным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расположением прямых и плоскостей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  применяемых в технологии машиностроения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11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301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765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11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gridSpan w:val="5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8502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Вычисление расстояний между скрещивающимися прямыми с помощью перпендикулярной плоскости.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11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none" w:color="000000" w:sz="4" w:space="0"/>
            </w:tcBorders>
            <w:tcW w:w="2453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5.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  <w:t xml:space="preserve">Функции и графики.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  <w:t xml:space="preserve">Степенная функция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  <w:t xml:space="preserve">с целым показателем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6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9267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  <w:t xml:space="preserve">Основное содержание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  <w:t xml:space="preserve">8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511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  <w:t xml:space="preserve">ОК 1,2,3,4,5,6,7,ПК 1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bottom w:val="single" w:color="auto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6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9267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ar-SA"/>
              </w:rPr>
              <w:t xml:space="preserve">Теоретическое обучение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11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bottom w:val="single" w:color="auto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765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12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gridSpan w:val="5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8502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Функция, способы задания функции. Взаимно обратные функции. Композиция функций. График функции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11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bottom w:val="single" w:color="auto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765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13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gridSpan w:val="5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8502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Область определения и множество значений функции. Нули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функции.Промежутки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знакопостоянства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. Чётные и нечётные функции. Периодические функции.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11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76"/>
        </w:trPr>
        <w:tc>
          <w:tcPr>
            <w:tcBorders>
              <w:left w:val="single" w:color="000000" w:sz="4" w:space="0"/>
              <w:bottom w:val="single" w:color="auto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765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14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gridSpan w:val="5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8502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Промежутки монотонности функции. Максимумы и минимумы функции. Наибольшее и наименьшее значение функции на промежутке. Линейная, квадратичная и дробно-линейная функции.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511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bottom w:val="single" w:color="auto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765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15,16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gridSpan w:val="5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8502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Степень с целым показателем. Бином Ньютона. Степенная функция с натуральным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и целым показателем. Её свойства и график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511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bottom w:val="single" w:color="auto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6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9267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ar-SA"/>
              </w:rPr>
              <w:t xml:space="preserve">Практические занятия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11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bottom w:val="single" w:color="auto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765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13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gridSpan w:val="5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8502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Преобразования  графиков функций.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11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bottom w:val="single" w:color="auto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765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14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gridSpan w:val="5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8502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Исследование  и построение графиков линейной, квадратичной и дробно-линейной функции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11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bottom w:val="single" w:color="auto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765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15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gridSpan w:val="5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8502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Преобразование выражений, содержащих степени с целым показателем.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11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bottom w:val="single" w:color="auto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6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9267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</w:rPr>
              <w:t xml:space="preserve">Профессионально ориентированное содержание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11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bottom w:val="single" w:color="auto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6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9267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i/>
              </w:rPr>
              <w:t xml:space="preserve">Теоретическое обучение</w:t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11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bottom w:val="single" w:color="auto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6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9267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ar-SA"/>
              </w:rPr>
              <w:t xml:space="preserve">Практические занятия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11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6.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  <w:t xml:space="preserve">Арифметический корень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  <w:t xml:space="preserve">n-ой степени.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  <w:t xml:space="preserve">Иррациональные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  <w:t xml:space="preserve">уравнения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6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9267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  <w:t xml:space="preserve">Основное содержание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  <w:t xml:space="preserve">9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11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  <w:t xml:space="preserve">ОК 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  <w:t xml:space="preserve">1,2,3,4,5,6,7,ПК 1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6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9267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ar-SA"/>
              </w:rPr>
              <w:t xml:space="preserve">Теоретическое обучение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11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765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17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gridSpan w:val="5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8502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Арифметический корень натуральной степени и его свойства.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11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765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18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gridSpan w:val="5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8502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Степень с рациональным показателем и ее свойства.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11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765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gridSpan w:val="5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8502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Иррациональные уравнения. Основные методы решения иррациональных уравнений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11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6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9267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ar-SA"/>
              </w:rPr>
              <w:t xml:space="preserve">Практические занятия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  <w:t xml:space="preserve">7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11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765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16,17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gridSpan w:val="5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8502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Преобразования числовых выражений, содержащих степени и корни.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11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765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18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gridSpan w:val="5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8502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Построение графиков функции корня n-ой степени как обратной для функции степени с натуральным показателем.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11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765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19,20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gridSpan w:val="5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8502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Нахождение значений степеней с рациональными показателями. Сравнение степеней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11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765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21,22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gridSpan w:val="5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8502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Решение иррациональных уравнений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11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6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9267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</w:rPr>
              <w:t xml:space="preserve">Профессионально ориентированное содержание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11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6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9267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i/>
              </w:rPr>
              <w:t xml:space="preserve">Теоретическое обучение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11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6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9267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ar-SA"/>
              </w:rPr>
              <w:t xml:space="preserve">Практические занятия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1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top w:val="single" w:color="auto" w:sz="4" w:space="0"/>
              <w:left w:val="single" w:color="000000" w:sz="4" w:space="0"/>
              <w:right w:val="none" w:color="000000" w:sz="4" w:space="0"/>
            </w:tcBorders>
            <w:tcW w:w="2453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7.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Показательная функция.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Показательные уравнения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6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9267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  <w:t xml:space="preserve">Основное содержание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en-US" w:eastAsia="ar-SA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511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  <w:t xml:space="preserve">ОК 1,2,3,4,5,6,7,ПК 1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6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9267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ar-SA"/>
              </w:rPr>
              <w:t xml:space="preserve">Теоретическое обучение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11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765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19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gridSpan w:val="5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8502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Показательная функция, её свойства и график. Использование графика функции для решения уравнений.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11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765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20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gridSpan w:val="5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8502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Показательные уравнения. Основные методы решения показательных уравнений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11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6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9267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ar-SA"/>
              </w:rPr>
              <w:t xml:space="preserve">Практические занятия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11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765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23,24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gridSpan w:val="5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8502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Решение показательных уравнений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11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6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9267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</w:rPr>
              <w:t xml:space="preserve">Профессионально ориентированное содержание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11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6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9267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i/>
              </w:rPr>
              <w:t xml:space="preserve">Теоретическое обучение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11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6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9267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ar-SA"/>
              </w:rPr>
              <w:t xml:space="preserve">Практические занятия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11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765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,1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gridSpan w:val="5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8502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Использование  цифровых ресурсов </w:t>
            </w:r>
            <w: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для построения графика показательной функции,</w:t>
            </w:r>
            <w: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изучения её свойств.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применяемых в технологии машиностроения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11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top w:val="single" w:color="auto" w:sz="4" w:space="0"/>
              <w:left w:val="single" w:color="000000" w:sz="4" w:space="0"/>
              <w:right w:val="none" w:color="000000" w:sz="4" w:space="0"/>
            </w:tcBorders>
            <w:tcW w:w="2453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8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  <w:t xml:space="preserve">Логарифмическая функция.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  <w:t xml:space="preserve">Логарифмические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  <w:t xml:space="preserve">уравнения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6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9267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  <w:t xml:space="preserve">Основное содержание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  <w:t xml:space="preserve">10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tcW w:w="1511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bCs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Cs/>
                <w:iCs/>
                <w:sz w:val="24"/>
                <w:szCs w:val="24"/>
                <w:lang w:eastAsia="ar-SA"/>
              </w:rPr>
              <w:t xml:space="preserve">ОК 1,2,3,4,5,6,7,ПК 1</w:t>
            </w:r>
            <w:r>
              <w:rPr>
                <w:rFonts w:ascii="Times New Roman" w:hAnsi="Times New Roman" w:eastAsia="Calibri" w:cs="Times New Roman"/>
                <w:bCs/>
                <w:iCs/>
                <w:sz w:val="24"/>
                <w:szCs w:val="24"/>
                <w:lang w:eastAsia="ar-SA"/>
              </w:rPr>
              <w:t xml:space="preserve">.</w:t>
            </w:r>
            <w:r>
              <w:rPr>
                <w:rFonts w:ascii="Times New Roman" w:hAnsi="Times New Roman" w:eastAsia="Calibri" w:cs="Times New Roman"/>
                <w:bCs/>
                <w:iCs/>
                <w:sz w:val="24"/>
                <w:szCs w:val="24"/>
                <w:lang w:eastAsia="ar-SA"/>
              </w:rPr>
              <w:t xml:space="preserve">3</w:t>
            </w:r>
            <w:r>
              <w:rPr>
                <w:rFonts w:ascii="Times New Roman" w:hAnsi="Times New Roman" w:eastAsia="Calibri" w:cs="Times New Roman"/>
                <w:bCs/>
                <w:i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Cs/>
                <w:iCs/>
                <w:sz w:val="24"/>
                <w:szCs w:val="24"/>
                <w:lang w:eastAsia="ar-SA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6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9267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ar-SA"/>
              </w:rPr>
              <w:t xml:space="preserve">Теоретическое обучение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11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765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21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gridSpan w:val="5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8502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Логарифм числа. Свойства логарифма. Десятичные и натуральные логарифмы.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11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765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22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gridSpan w:val="5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8502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Логарифмическая функция, её свойства и график.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11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765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23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gridSpan w:val="5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8502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Логарифмические уравнения. Основные методы решения логарифмических уравнений.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11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6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9267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ar-SA"/>
              </w:rPr>
              <w:t xml:space="preserve">Практические занятия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en-US" w:eastAsia="ar-SA"/>
              </w:rPr>
              <w:t xml:space="preserve">7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11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765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25,26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gridSpan w:val="5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8502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Преобразование выражений, содержащих логарифмы.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11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765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27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gridSpan w:val="5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8502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Использование графика функции для решения уравнений.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11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765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28,29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gridSpan w:val="5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8502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Решение логарифмических  уравнений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11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765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30,31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gridSpan w:val="5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8502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Решение задач по теме «Корни, степени, логарифмы»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11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6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9267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</w:rPr>
              <w:t xml:space="preserve">Профессионально ориентированное содержание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11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6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9267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i/>
              </w:rPr>
              <w:t xml:space="preserve">Теоретическое обучение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11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6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9267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ar-SA"/>
              </w:rPr>
              <w:t xml:space="preserve">Практические занятия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11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765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,1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gridSpan w:val="5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8502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Построение графика логарифмической функции как обратной к показательной и использовать свойства логарифмической функции для решения задач.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применяемых в технологии машиностроения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11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top w:val="single" w:color="auto" w:sz="4" w:space="0"/>
              <w:left w:val="single" w:color="000000" w:sz="4" w:space="0"/>
              <w:right w:val="none" w:color="000000" w:sz="4" w:space="0"/>
            </w:tcBorders>
            <w:tcW w:w="2453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9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  <w:t xml:space="preserve">Многогранники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6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9267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  <w:t xml:space="preserve">Основное содержание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511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bCs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Cs/>
                <w:iCs/>
                <w:sz w:val="24"/>
                <w:szCs w:val="24"/>
                <w:lang w:eastAsia="ar-SA"/>
              </w:rPr>
              <w:t xml:space="preserve">ОК 1,2,3,4,5,6,7,ПК 1</w:t>
            </w:r>
            <w:r>
              <w:rPr>
                <w:rFonts w:ascii="Times New Roman" w:hAnsi="Times New Roman" w:eastAsia="Calibri" w:cs="Times New Roman"/>
                <w:bCs/>
                <w:iCs/>
                <w:sz w:val="24"/>
                <w:szCs w:val="24"/>
                <w:lang w:eastAsia="ar-SA"/>
              </w:rPr>
              <w:t xml:space="preserve">.</w:t>
            </w:r>
            <w:r>
              <w:rPr>
                <w:rFonts w:ascii="Times New Roman" w:hAnsi="Times New Roman" w:eastAsia="Calibri" w:cs="Times New Roman"/>
                <w:bCs/>
                <w:iCs/>
                <w:sz w:val="24"/>
                <w:szCs w:val="24"/>
                <w:lang w:eastAsia="ar-SA"/>
              </w:rPr>
              <w:t xml:space="preserve">3</w:t>
            </w:r>
            <w:r>
              <w:rPr>
                <w:rFonts w:ascii="Times New Roman" w:hAnsi="Times New Roman" w:eastAsia="Calibri" w:cs="Times New Roman"/>
                <w:bCs/>
                <w:i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Cs/>
                <w:iCs/>
                <w:sz w:val="24"/>
                <w:szCs w:val="24"/>
                <w:lang w:eastAsia="ar-SA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6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9267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ar-SA"/>
              </w:rPr>
              <w:t xml:space="preserve">Теоретическое обучение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11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6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9267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ar-SA"/>
              </w:rPr>
              <w:t xml:space="preserve">Практические занятия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11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6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9267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</w:rPr>
              <w:t xml:space="preserve">Профессионально ориентированное содержание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  <w:t xml:space="preserve">10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11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6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9267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i/>
              </w:rPr>
              <w:t xml:space="preserve">Теоретическое обучение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11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765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2,3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gridSpan w:val="5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8502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Многогранник и его элементы.</w:t>
            </w:r>
            <w:r>
              <w:t xml:space="preserve"> П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ризма. Прямая и наклонная призмы. Правильная призма. Прямой параллелепипед, прямоугольный параллелепипед, куб.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11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765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4,5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gridSpan w:val="5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8502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Пирамида. Виды пирамид. Правильная пирамида. Усеченная пирамида.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11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6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9267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ar-SA"/>
              </w:rPr>
              <w:t xml:space="preserve">Практические занятия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11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765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,1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7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,1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8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gridSpan w:val="5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8502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Вычисление площади поверхности прямой и наклонной призмы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11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765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19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20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,2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gridSpan w:val="5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8502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Вычисление площади поверхности пирамиды, правильной пирамиды, усеченной пирамиды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применяемых в технологии машиностроения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11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top w:val="single" w:color="auto" w:sz="4" w:space="0"/>
              <w:left w:val="single" w:color="000000" w:sz="4" w:space="0"/>
              <w:right w:val="none" w:color="000000" w:sz="4" w:space="0"/>
            </w:tcBorders>
            <w:tcW w:w="2453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10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  <w:t xml:space="preserve">Тела вращения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765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gridSpan w:val="5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8502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511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bCs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Cs/>
                <w:iCs/>
                <w:sz w:val="24"/>
                <w:szCs w:val="24"/>
                <w:lang w:eastAsia="ar-SA"/>
              </w:rPr>
              <w:t xml:space="preserve">ОК 1,2,3,4,5,6,7,ПК 1.3</w:t>
            </w:r>
            <w:r>
              <w:rPr>
                <w:rFonts w:ascii="Times New Roman" w:hAnsi="Times New Roman" w:eastAsia="Calibri" w:cs="Times New Roman"/>
                <w:bCs/>
                <w:i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Cs/>
                <w:iCs/>
                <w:sz w:val="24"/>
                <w:szCs w:val="24"/>
                <w:lang w:eastAsia="ar-SA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6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9267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  <w:t xml:space="preserve">Основное содержание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11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6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9267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ar-SA"/>
              </w:rPr>
              <w:t xml:space="preserve">Теоретическое обучение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11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6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9267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ar-SA"/>
              </w:rPr>
              <w:t xml:space="preserve">Практические занятия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11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6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9267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</w:rPr>
              <w:t xml:space="preserve">Профессионально ориентированное содержание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  <w:t xml:space="preserve">18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11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6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9267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i/>
              </w:rPr>
              <w:t xml:space="preserve">Теоретическое обучение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11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765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6,7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gridSpan w:val="5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8502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Цилиндрическая поверхность, образующие цилиндрической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поверхности. Цилиндр. Прямой круговой цилиндр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применяемых в технологии машиностроения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11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765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8,9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gridSpan w:val="5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8502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Коническая поверхность, образующие конической поверхности. Конус. Сечение конуса плоскостью, параллельной плоскости основания. Усечённый конус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применяемых в технологии машиностроения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11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765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10,11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gridSpan w:val="5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8502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Сфера и шар. Пересечение сферы и шара с плоскостью. Касание шара и сферы плоскостью. Вид и изображение шара. Уравнение сферы. Площадь сферы и её частей.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применяемых в технологии машиностроения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11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6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9267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ar-SA"/>
              </w:rPr>
              <w:t xml:space="preserve">Практические занятия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  <w:t xml:space="preserve">12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11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765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,2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gridSpan w:val="5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8502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Решение задач по теме  «Площади боковой и полной поверхности цилиндра».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11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765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,2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gridSpan w:val="5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8502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Площадь боковой поверхности и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полной поверхности конуса.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11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765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,2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7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gridSpan w:val="5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8502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Решение задач на доказательство и вычисление, построение сечений цилиндра,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конуса.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11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765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8,29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gridSpan w:val="5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8502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Решение прикладных задач, связанных с цилиндром, конусом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11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765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,3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gridSpan w:val="5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8502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Прикладные задачи, связанные со сферой и шаром.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11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765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,3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gridSpan w:val="5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8502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Решение задач по теме «Тела и поверхности вращения»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11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bottom w:val="single" w:color="auto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6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9267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1511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none" w:color="000000" w:sz="4" w:space="0"/>
            </w:tcBorders>
            <w:tcW w:w="2453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11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  <w:t xml:space="preserve">Тригонометриче-ские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  <w:t xml:space="preserve">выражения и уравнения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6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9267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Основное содержание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  <w:t xml:space="preserve">14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1511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bCs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Cs/>
                <w:iCs/>
                <w:sz w:val="24"/>
                <w:szCs w:val="24"/>
                <w:lang w:eastAsia="ar-SA"/>
              </w:rPr>
              <w:t xml:space="preserve">ОК 1,2,3,4,5,6,7,ПК 1.3</w:t>
            </w:r>
            <w:r>
              <w:rPr>
                <w:rFonts w:ascii="Times New Roman" w:hAnsi="Times New Roman" w:eastAsia="Calibri" w:cs="Times New Roman"/>
                <w:bCs/>
                <w:i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Cs/>
                <w:iCs/>
                <w:sz w:val="24"/>
                <w:szCs w:val="24"/>
                <w:lang w:eastAsia="ar-SA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bottom w:val="single" w:color="auto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6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9267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Теоретическое обучение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1511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bottom w:val="single" w:color="auto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1047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24,25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8220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Радианная мера угла. Тригонометрическая окружность. Определение  тригонометрических функций числового аргумента. Арксинус, арккосинус и арктангенс числового аргумента.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1511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bottom w:val="single" w:color="auto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1047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26,27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8220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Основные тригонометрические формулы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1511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bottom w:val="single" w:color="auto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1047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28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8220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Способы решения тригонометрических уравнений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1511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bottom w:val="single" w:color="auto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6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9267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ar-SA"/>
              </w:rPr>
              <w:t xml:space="preserve">Практические занятия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  <w:t xml:space="preserve">9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1511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bottom w:val="single" w:color="auto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5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118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32,3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,3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,3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,3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8078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Преобразование тригонометрических выражений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, содержащих основные тригонометрические формулы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1511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76"/>
        </w:trPr>
        <w:tc>
          <w:tcPr>
            <w:tcBorders>
              <w:left w:val="single" w:color="000000" w:sz="4" w:space="0"/>
              <w:bottom w:val="single" w:color="auto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5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118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7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,3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8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8078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Решение простейших тригонометрических уравнений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tcW w:w="1511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76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5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118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39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.4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8078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Решение тригонометрических уравнений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11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6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9267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</w:rPr>
              <w:t xml:space="preserve">Профессионально ориентированное содержание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11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6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9267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i/>
              </w:rPr>
              <w:t xml:space="preserve">Теоретическое обучение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11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6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9267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ar-SA"/>
              </w:rPr>
              <w:t xml:space="preserve">Практические занятия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11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top w:val="single" w:color="auto" w:sz="4" w:space="0"/>
              <w:left w:val="single" w:color="000000" w:sz="4" w:space="0"/>
              <w:right w:val="none" w:color="000000" w:sz="4" w:space="0"/>
            </w:tcBorders>
            <w:tcW w:w="2453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12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  <w:t xml:space="preserve">Последователь-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  <w:t xml:space="preserve">ности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  <w:t xml:space="preserve">и прогрессии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6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9267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Основное содержание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en-US" w:eastAsia="ar-SA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tcW w:w="1511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bCs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Cs/>
                <w:iCs/>
                <w:sz w:val="24"/>
                <w:szCs w:val="24"/>
                <w:lang w:eastAsia="ar-SA"/>
              </w:rPr>
              <w:t xml:space="preserve">ОК 1,2,3,4,5,6,7,ПК 1.3</w:t>
            </w:r>
            <w:r>
              <w:rPr>
                <w:rFonts w:ascii="Times New Roman" w:hAnsi="Times New Roman" w:eastAsia="Calibri" w:cs="Times New Roman"/>
                <w:bCs/>
                <w:i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Cs/>
                <w:iCs/>
                <w:sz w:val="24"/>
                <w:szCs w:val="24"/>
                <w:lang w:eastAsia="ar-SA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6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9267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Теоретическое обучение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11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1047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29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8220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Последовательности, способы задания последовательностей. Метод математической индукции.</w:t>
            </w:r>
            <w: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Монотонные и ограниченные последовательности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11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6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9267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ar-SA"/>
              </w:rPr>
              <w:t xml:space="preserve">Практические занятия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11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6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9267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</w:rPr>
              <w:t xml:space="preserve">Профессионально ориентированное содержание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  <w:t xml:space="preserve">7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11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6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9267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i/>
              </w:rPr>
              <w:t xml:space="preserve">Теоретическое обучение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en-US" w:eastAsia="ar-SA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11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4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1047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12,13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gridSpan w:val="2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8220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Арифметическая и геометрическая прогрессии. Бесконечно убывающая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геометри-ческая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 прогрессия. Сумма бесконечно убывающей геометрической прогрессии.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11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4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1047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14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gridSpan w:val="2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8220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Линейный и экспоненциальный рост. Число е.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11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4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1047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15,16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gridSpan w:val="2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8220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Формула сложных процентов.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11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6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9267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ar-SA"/>
              </w:rPr>
              <w:t xml:space="preserve">Практические занятия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11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4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1047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gridSpan w:val="2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8220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Использование прогрессии для решения реальных задач прикладного характера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11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bottom w:val="single" w:color="auto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4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1047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gridSpan w:val="2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8220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Применение формулы сложных процентов для решения задач из реальной практики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11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top w:val="single" w:color="auto" w:sz="4" w:space="0"/>
              <w:left w:val="single" w:color="000000" w:sz="4" w:space="0"/>
              <w:right w:val="none" w:color="000000" w:sz="4" w:space="0"/>
            </w:tcBorders>
            <w:tcW w:w="2453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13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  <w:t xml:space="preserve">Непрерывные функции.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  <w:t xml:space="preserve">Производная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  <w:t xml:space="preserve">Исследование функций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  <w:t xml:space="preserve">с помощью производной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6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9267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Основное содержание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en-US" w:eastAsia="ar-SA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tcW w:w="1511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bCs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Cs/>
                <w:iCs/>
                <w:sz w:val="24"/>
                <w:szCs w:val="24"/>
                <w:lang w:eastAsia="ar-SA"/>
              </w:rPr>
              <w:t xml:space="preserve">ОК 1,2,3,4,5,6,7,ПК 1.3</w:t>
            </w:r>
            <w:r>
              <w:rPr>
                <w:rFonts w:ascii="Times New Roman" w:hAnsi="Times New Roman" w:eastAsia="Calibri" w:cs="Times New Roman"/>
                <w:bCs/>
                <w:i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Cs/>
                <w:iCs/>
                <w:sz w:val="24"/>
                <w:szCs w:val="24"/>
                <w:lang w:eastAsia="ar-SA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6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9267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Теоретическое обучение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11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1047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30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8220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Непрерывные функции и их свойства. Точка разрыва. Асимптоты графиков функций. Свойства функций непрерывных на отрезке. Метод интервалов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для решения неравенств.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11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1047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31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8220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Первая и вторая производные функции.</w:t>
            </w:r>
            <w: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Определение, геометрический и физический смысл производной.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11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6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9267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ar-SA"/>
              </w:rPr>
              <w:t xml:space="preserve">Практические занятия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11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1047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8220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Решение задач по  теме «Уравнение касательной к графику функции».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11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1047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8220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Производные элементарных функций. Производная суммы, произведения, частного и композиции функций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11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6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9267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</w:rPr>
              <w:t xml:space="preserve">Профессионально ориентированное содержание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11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6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9267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i/>
              </w:rPr>
              <w:t xml:space="preserve">Теоретическое обучение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11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6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9267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ar-SA"/>
              </w:rPr>
              <w:t xml:space="preserve">Практические занятия</w:t>
            </w:r>
            <w:r>
              <w:rPr>
                <w:rFonts w:ascii="Times New Roman" w:hAnsi="Times New Roman" w:cs="Times New Roman"/>
                <w:b/>
                <w:i/>
              </w:rPr>
            </w:r>
            <w:r>
              <w:rPr>
                <w:rFonts w:ascii="Times New Roman" w:hAnsi="Times New Roman" w:cs="Times New Roman"/>
                <w:b/>
                <w:i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11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4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1047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gridSpan w:val="2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8220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Использовать геометрический и физический смысл производной для решения задач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11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4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1047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7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gridSpan w:val="2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8220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Применение производной к исследованию функций на монотонность и экстремумы.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Нахождение наибольшего и наименьшего значения непрерывной функции на отрезке.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11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4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1047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8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gridSpan w:val="2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8220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Применение производной для нахождения наилучшего решения в прикладных задачах,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для определения скорости и ускорения процесса, заданного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11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top w:val="single" w:color="auto" w:sz="4" w:space="0"/>
              <w:left w:val="single" w:color="000000" w:sz="4" w:space="0"/>
              <w:right w:val="none" w:color="000000" w:sz="4" w:space="0"/>
            </w:tcBorders>
            <w:tcW w:w="2453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14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  <w:t xml:space="preserve">Первообразная и интеграл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  <w:t xml:space="preserve">134ч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6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9267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Основное содержание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tcW w:w="151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76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6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9267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Теоретическое обучение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11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bCs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Cs/>
                <w:iCs/>
                <w:sz w:val="24"/>
                <w:szCs w:val="24"/>
                <w:lang w:eastAsia="ar-SA"/>
              </w:rPr>
              <w:t xml:space="preserve">ОК 1,2,3,4,5,6,7,ПК 1.3</w:t>
            </w:r>
            <w:r>
              <w:rPr>
                <w:rFonts w:ascii="Times New Roman" w:hAnsi="Times New Roman" w:eastAsia="Calibri" w:cs="Times New Roman"/>
                <w:bCs/>
                <w:i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Cs/>
                <w:iCs/>
                <w:sz w:val="24"/>
                <w:szCs w:val="24"/>
                <w:lang w:eastAsia="ar-SA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1047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32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8220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Первообразная, основное свойство первообразных. Первообразные элементарных функций. Правила нахождения первообразных. Интеграл. Геометрический смысл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интеграла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11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6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9267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ar-SA"/>
              </w:rPr>
              <w:t xml:space="preserve">Практические занятия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11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1047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3,44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8220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Вычисление определённого интеграла по формуле Ньютона– Лейбница.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11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1047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  <w:t xml:space="preserve">5-46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8220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Дифференцированный зачет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11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6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9267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</w:rPr>
              <w:t xml:space="preserve">Профессионально ориентированное содержание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11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6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9267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i/>
              </w:rPr>
              <w:t xml:space="preserve">Теоретическое обучение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11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6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9267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ar-SA"/>
              </w:rPr>
              <w:t xml:space="preserve">Практические занятия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11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4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1047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39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gridSpan w:val="2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8220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Применение интеграла для нахождения площадей плоских фигур и объёмов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геометрических тел.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11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4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1047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gridSpan w:val="2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8220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Примеры решений дифференциальных уравнений.</w:t>
            </w:r>
            <w: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Математическое моделирование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реальных процессов с помощью дифференциальных уравнений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11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top w:val="single" w:color="auto" w:sz="4" w:space="0"/>
              <w:left w:val="single" w:color="000000" w:sz="4" w:space="0"/>
              <w:right w:val="none" w:color="000000" w:sz="4" w:space="0"/>
            </w:tcBorders>
            <w:tcW w:w="2453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36"/>
                <w:szCs w:val="36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36"/>
                <w:szCs w:val="36"/>
                <w:lang w:eastAsia="ar-SA"/>
              </w:rPr>
              <w:t xml:space="preserve">       </w:t>
            </w:r>
            <w:r>
              <w:rPr>
                <w:rFonts w:ascii="Times New Roman" w:hAnsi="Times New Roman" w:eastAsia="Times New Roman" w:cs="Times New Roman"/>
                <w:b/>
                <w:bCs/>
                <w:sz w:val="36"/>
                <w:szCs w:val="36"/>
                <w:lang w:eastAsia="ar-SA"/>
              </w:rPr>
              <w:t xml:space="preserve">2 курс</w:t>
            </w:r>
            <w:r>
              <w:rPr>
                <w:rFonts w:ascii="Times New Roman" w:hAnsi="Times New Roman" w:eastAsia="Times New Roman" w:cs="Times New Roman"/>
                <w:b/>
                <w:bCs/>
                <w:sz w:val="36"/>
                <w:szCs w:val="36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36"/>
                <w:szCs w:val="36"/>
                <w:lang w:eastAsia="ar-SA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  <w:t xml:space="preserve">Графики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  <w:t xml:space="preserve">т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  <w:t xml:space="preserve">ригонометриче-ских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  <w:t xml:space="preserve"> функций.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  <w:t xml:space="preserve">Тригонометриче-ские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  <w:t xml:space="preserve"> неравенства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6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9267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Основное содержание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  <w:t xml:space="preserve">7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tcW w:w="1511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bCs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Cs/>
                <w:iCs/>
                <w:sz w:val="24"/>
                <w:szCs w:val="24"/>
                <w:lang w:eastAsia="ar-SA"/>
              </w:rPr>
              <w:t xml:space="preserve">ОК 1,2,3,4,5,6,7,ПК 1.3</w:t>
            </w:r>
            <w:r>
              <w:rPr>
                <w:rFonts w:ascii="Times New Roman" w:hAnsi="Times New Roman" w:eastAsia="Calibri" w:cs="Times New Roman"/>
                <w:bCs/>
                <w:i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Cs/>
                <w:iCs/>
                <w:sz w:val="24"/>
                <w:szCs w:val="24"/>
                <w:lang w:eastAsia="ar-SA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6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9267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Теоретическое обучение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11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1047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33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8220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Тригонометрические функции, их свойства и графики.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11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6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9267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ar-SA"/>
              </w:rPr>
              <w:t xml:space="preserve">Практические занятия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11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1047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47,48,49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8220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Отбор корней тригонометрических уравнений с помощью тригонометрической окружности.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11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1047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50,51,52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8220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Решение тригонометрических неравенств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11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6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9267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</w:rPr>
              <w:t xml:space="preserve">Профессионально ориентированное содержание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11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6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9267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i/>
              </w:rPr>
              <w:t xml:space="preserve">Теоретическое обучение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11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bottom w:val="single" w:color="auto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6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9267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ar-SA"/>
              </w:rPr>
              <w:t xml:space="preserve">Практические занятия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11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top w:val="single" w:color="auto" w:sz="4" w:space="0"/>
              <w:left w:val="single" w:color="000000" w:sz="4" w:space="0"/>
              <w:right w:val="none" w:color="000000" w:sz="4" w:space="0"/>
            </w:tcBorders>
            <w:tcW w:w="2453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16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  <w:t xml:space="preserve">Иррациональные,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  <w:t xml:space="preserve">показательные и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  <w:t xml:space="preserve">логарифмические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  <w:t xml:space="preserve">неравен7тва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6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9267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Основное содержание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11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bCs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Cs/>
                <w:iCs/>
                <w:sz w:val="24"/>
                <w:szCs w:val="24"/>
                <w:lang w:eastAsia="ar-SA"/>
              </w:rPr>
              <w:t xml:space="preserve">ОК 1,2,3,4,5,6,7,</w:t>
            </w:r>
            <w:r>
              <w:rPr>
                <w:rFonts w:ascii="Times New Roman" w:hAnsi="Times New Roman" w:eastAsia="Calibri" w:cs="Times New Roman"/>
                <w:bCs/>
                <w:i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Cs/>
                <w:iCs/>
                <w:sz w:val="24"/>
                <w:szCs w:val="24"/>
                <w:lang w:eastAsia="ar-SA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6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9267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Теоретическое обучение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11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1047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34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8220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Основные методы решения показательных и логарифмических неравенств.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11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6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9267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ar-SA"/>
              </w:rPr>
              <w:t xml:space="preserve">Практические занятия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11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1047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53,54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8220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Решение  показательных и логарифмических неравенств.</w:t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11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6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9267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</w:rPr>
              <w:t xml:space="preserve">Профессионально ориентированное содержание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11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6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9267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i/>
              </w:rPr>
              <w:t xml:space="preserve">Теоретическое обучение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11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6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9267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ar-SA"/>
              </w:rPr>
              <w:t xml:space="preserve">Практические занятия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11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4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1047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41,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42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gridSpan w:val="2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8220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Основные методы решения иррациональных неравенств</w:t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ar-SA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11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4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1047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43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gridSpan w:val="2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8220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Решение  иррациональных, показательных и логарифмических уравнений и неравенств графическими методами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11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6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9267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11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bottom w:val="single" w:color="auto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1047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8220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1511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top w:val="single" w:color="auto" w:sz="4" w:space="0"/>
              <w:left w:val="single" w:color="000000" w:sz="4" w:space="0"/>
              <w:right w:val="none" w:color="000000" w:sz="4" w:space="0"/>
            </w:tcBorders>
            <w:tcW w:w="2453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17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  <w:t xml:space="preserve">Комплексные числа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6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9267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Основное содержание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en-US" w:eastAsia="ar-SA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tcW w:w="1511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bCs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Cs/>
                <w:iCs/>
                <w:sz w:val="24"/>
                <w:szCs w:val="24"/>
                <w:lang w:eastAsia="ar-SA"/>
              </w:rPr>
              <w:t xml:space="preserve">ОК 1,2,3,4,5,6,7,</w:t>
            </w:r>
            <w:r>
              <w:rPr>
                <w:rFonts w:ascii="Times New Roman" w:hAnsi="Times New Roman" w:eastAsia="Calibri" w:cs="Times New Roman"/>
                <w:bCs/>
                <w:i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Cs/>
                <w:iCs/>
                <w:sz w:val="24"/>
                <w:szCs w:val="24"/>
                <w:lang w:eastAsia="ar-SA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6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9267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Теоретическое обучение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11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1047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35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8220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Комплексные числа. Алгебраическая и тригонометрическая формы записи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комплексного числа.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11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6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9267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ar-SA"/>
              </w:rPr>
              <w:t xml:space="preserve">Практические занятия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11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1047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55,56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8220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Арифметические операции с комплексными числами.</w:t>
            </w:r>
            <w: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Изображение комплексных чисел на координатной плоскости.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11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6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9267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</w:rPr>
              <w:t xml:space="preserve">Профессионально ориентированное содержание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11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6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9267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i/>
              </w:rPr>
              <w:t xml:space="preserve">Теоретическое обучение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11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6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9267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ar-SA"/>
              </w:rPr>
              <w:t xml:space="preserve">Практические занятия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11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bottom w:val="single" w:color="auto" w:sz="4" w:space="0"/>
              <w:right w:val="none" w:color="000000" w:sz="4" w:space="0"/>
            </w:tcBorders>
            <w:tcW w:w="245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6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9267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1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top w:val="single" w:color="auto" w:sz="4" w:space="0"/>
              <w:left w:val="single" w:color="000000" w:sz="4" w:space="0"/>
              <w:right w:val="none" w:color="000000" w:sz="4" w:space="0"/>
            </w:tcBorders>
            <w:tcW w:w="2453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18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  <w:t xml:space="preserve">Задачи с параметрами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6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9267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Основное содержание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en-US" w:eastAsia="ar-SA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11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bCs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Cs/>
                <w:iCs/>
                <w:sz w:val="24"/>
                <w:szCs w:val="24"/>
                <w:lang w:eastAsia="ar-SA"/>
              </w:rPr>
              <w:t xml:space="preserve">ОК 1,2,3,4,5,6,7,</w:t>
            </w:r>
            <w:r>
              <w:rPr>
                <w:rFonts w:ascii="Times New Roman" w:hAnsi="Times New Roman" w:eastAsia="Calibri" w:cs="Times New Roman"/>
                <w:bCs/>
                <w:i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Cs/>
                <w:iCs/>
                <w:sz w:val="24"/>
                <w:szCs w:val="24"/>
                <w:lang w:eastAsia="ar-SA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6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9267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Теоретическое обучение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11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6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9267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ar-SA"/>
              </w:rPr>
              <w:t xml:space="preserve">Практические занятия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11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1047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57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8220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Решение рациональных, иррациональных, показательных, логарифмических и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тригонометрических уравнений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11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6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9267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</w:rPr>
              <w:t xml:space="preserve">Профессионально ориентированное содержание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en-US" w:eastAsia="ar-SA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11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6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9267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i/>
              </w:rPr>
              <w:t xml:space="preserve">Теоретическое обучение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11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6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9267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ar-SA"/>
              </w:rPr>
              <w:t xml:space="preserve">Практические занятия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11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4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1047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44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gridSpan w:val="2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8220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Построение и исследование математических моделей реальных ситуаций с помощью уравнений, систем уравнений и неравенств с параметрами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11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none" w:color="000000" w:sz="4" w:space="0"/>
            </w:tcBorders>
            <w:tcW w:w="2453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19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  <w:t xml:space="preserve">Векторы в пространстве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6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9267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Основное содержание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1511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bCs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Cs/>
                <w:iCs/>
                <w:sz w:val="24"/>
                <w:szCs w:val="24"/>
                <w:lang w:eastAsia="ar-SA"/>
              </w:rPr>
              <w:t xml:space="preserve">ОК 1,2,3,4,5,6,7,</w:t>
            </w:r>
            <w:r>
              <w:rPr>
                <w:rFonts w:ascii="Times New Roman" w:hAnsi="Times New Roman" w:eastAsia="Calibri" w:cs="Times New Roman"/>
                <w:bCs/>
                <w:i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Cs/>
                <w:iCs/>
                <w:sz w:val="24"/>
                <w:szCs w:val="24"/>
                <w:lang w:eastAsia="ar-SA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bottom w:val="single" w:color="auto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6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9267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Теоретическое обучение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1511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bottom w:val="single" w:color="auto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1047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36,37,38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8220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Понятие вектора на плоскости и в пространстве. Сумма и разность векторов, правило параллелепипеда, умножение вектора на число, разложение вектора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по базису трёх векторов, не лежащих в одной плоскости.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1511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bottom w:val="single" w:color="auto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6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9267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ar-SA"/>
              </w:rPr>
              <w:t xml:space="preserve">Практические занятия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1511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bottom w:val="single" w:color="auto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1047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58,59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8220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Решение задач по теме «Скалярное произведение, вычисление угла между векторами в пространстве. Простейшие задачи с векторами»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1511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bottom w:val="single" w:color="auto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6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9267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</w:rPr>
              <w:t xml:space="preserve">Профессионально ориентированное содержание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1511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bottom w:val="single" w:color="auto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6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9267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i/>
              </w:rPr>
              <w:t xml:space="preserve">Теоретическое обучение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1511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bottom w:val="single" w:color="auto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6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9267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ar-SA"/>
              </w:rPr>
              <w:t xml:space="preserve">Практические занятия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1511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top w:val="single" w:color="auto" w:sz="4" w:space="0"/>
              <w:left w:val="single" w:color="000000" w:sz="4" w:space="0"/>
              <w:right w:val="none" w:color="000000" w:sz="4" w:space="0"/>
            </w:tcBorders>
            <w:tcW w:w="2453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20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  <w:t xml:space="preserve">Аналитическая геометрия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6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9267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Основное содержание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tcW w:w="1511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bCs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Cs/>
                <w:iCs/>
                <w:sz w:val="24"/>
                <w:szCs w:val="24"/>
                <w:lang w:eastAsia="ar-SA"/>
              </w:rPr>
              <w:t xml:space="preserve">ОК 1,2,3,4,5,6,7,</w:t>
            </w:r>
            <w:r>
              <w:rPr>
                <w:rFonts w:ascii="Times New Roman" w:hAnsi="Times New Roman" w:eastAsia="Calibri" w:cs="Times New Roman"/>
                <w:bCs/>
                <w:i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Cs/>
                <w:iCs/>
                <w:sz w:val="24"/>
                <w:szCs w:val="24"/>
                <w:lang w:eastAsia="ar-SA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6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9267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Теоретическое обучение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11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6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9267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ar-SA"/>
              </w:rPr>
              <w:t xml:space="preserve">Практические занятия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11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1047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60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8220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Решение задач по теме «Уравнение прямой, проходящей через две точки. Уравнение плоскости, нормаль, уравнение плоскости в отрезках. Векторное произведение. Линейные неравенства, линейное программирование»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11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1047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61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8220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Расчёт угла между прямыми и плоскостями в многогранниках аналитическими методами.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11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6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9267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</w:rPr>
              <w:t xml:space="preserve">Профессионально ориентированное содержание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11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6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9267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i/>
              </w:rPr>
              <w:t xml:space="preserve">Теоретическое обучение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11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6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9267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ar-SA"/>
              </w:rPr>
              <w:t xml:space="preserve">Практические занятия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11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top w:val="single" w:color="auto" w:sz="4" w:space="0"/>
              <w:left w:val="single" w:color="000000" w:sz="4" w:space="0"/>
              <w:right w:val="none" w:color="000000" w:sz="4" w:space="0"/>
            </w:tcBorders>
            <w:tcW w:w="2453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21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  <w:t xml:space="preserve">Объём многогранника и тел вращения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6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9267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Основное содержание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tcW w:w="1511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bCs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Cs/>
                <w:iCs/>
                <w:sz w:val="24"/>
                <w:szCs w:val="24"/>
                <w:lang w:eastAsia="ar-SA"/>
              </w:rPr>
              <w:t xml:space="preserve">ОК 1,2,3,4,5,6,7,</w:t>
            </w:r>
            <w:r>
              <w:rPr>
                <w:rFonts w:ascii="Times New Roman" w:hAnsi="Times New Roman" w:eastAsia="Calibri" w:cs="Times New Roman"/>
                <w:bCs/>
                <w:i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Cs/>
                <w:iCs/>
                <w:sz w:val="24"/>
                <w:szCs w:val="24"/>
                <w:lang w:eastAsia="ar-SA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6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9267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Теоретическое обучение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  <w:t xml:space="preserve">12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11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1047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39,40,41,42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8220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Объём тела. Объём прямоугольного параллелепипеда. Задачи об удвоении куба, о квадратуре куба; о трисекции угла.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11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1047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43,44,45,46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8220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Объём цилиндра, конуса, шара и шарового сектора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11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1047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u w:val="single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u w:val="single"/>
                <w:lang w:eastAsia="ar-SA"/>
              </w:rPr>
              <w:t xml:space="preserve">47,48,49,50</w:t>
            </w: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u w:val="singl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u w:val="single"/>
                <w:lang w:eastAsia="ar-SA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8220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Соотношения между площадями поверхностей и объёмами подобных тел.</w:t>
            </w:r>
            <w: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Подобные тела в пространстве. Изменение объёма при подобии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11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6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9267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ar-SA"/>
              </w:rPr>
              <w:t xml:space="preserve">Практические занятия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11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6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9267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</w:rPr>
              <w:t xml:space="preserve">Профессионально ориентированное содержание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11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6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9267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</w:rPr>
              <w:t xml:space="preserve">Теоретическое обучение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11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6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9267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ar-SA"/>
              </w:rPr>
              <w:t xml:space="preserve">Практические занятия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11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4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1047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45,46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gridSpan w:val="2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8220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Решение прикладных задач связанных с вычислением объёма прямоугольного параллелепипеда,</w:t>
            </w:r>
            <w: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прямой призмы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11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4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1047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47,48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gridSpan w:val="2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8220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Решение прикладных задач связанных с вычислением объёма наклонной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призмы, пирамиды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11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4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1047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49, 50, 51, 52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gridSpan w:val="2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8220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Решение прикладных задач по теме «Объёмы и площади поверхностей тел вращения.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11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bottom w:val="single" w:color="auto" w:sz="4" w:space="0"/>
              <w:right w:val="none" w:color="000000" w:sz="4" w:space="0"/>
            </w:tcBorders>
            <w:tcW w:w="2453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22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  <w:t xml:space="preserve">Движения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6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9267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Основное содержание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1511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bCs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Cs/>
                <w:iCs/>
                <w:sz w:val="24"/>
                <w:szCs w:val="24"/>
                <w:lang w:eastAsia="ar-SA"/>
              </w:rPr>
              <w:t xml:space="preserve">ОК 1,2,3,4,5,6,7,</w:t>
            </w:r>
            <w:r>
              <w:rPr>
                <w:rFonts w:ascii="Times New Roman" w:hAnsi="Times New Roman" w:eastAsia="Calibri" w:cs="Times New Roman"/>
                <w:bCs/>
                <w:i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Cs/>
                <w:iCs/>
                <w:sz w:val="24"/>
                <w:szCs w:val="24"/>
                <w:lang w:eastAsia="ar-SA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bottom w:val="single" w:color="auto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6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9267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Теоретическое обучение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1511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bottom w:val="single" w:color="auto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6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9267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ar-SA"/>
              </w:rPr>
              <w:t xml:space="preserve">Практические занятия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1511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bottom w:val="single" w:color="auto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6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9267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</w:rPr>
              <w:t xml:space="preserve">Профессионально ориентированное содержание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1511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bottom w:val="single" w:color="auto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6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9267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i/>
              </w:rPr>
              <w:t xml:space="preserve">Теоретическое обучение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1511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bottom w:val="single" w:color="auto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4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1047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17,18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gridSpan w:val="2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8220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Движения пространства. Отображения. Движения и равенство фигур. Общие свойства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движений. Виды движений: параллельный перенос, центральная симметрия, зеркальная симметрия, поворот вокруг прямой</w:t>
            </w:r>
            <w:r>
              <w:rPr>
                <w:rFonts w:ascii="Times New Roman" w:hAnsi="Times New Roman" w:cs="Times New Roman"/>
                <w:b/>
                <w:i/>
              </w:rPr>
              <w:t xml:space="preserve">.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1511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bottom w:val="single" w:color="auto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4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1047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19,20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gridSpan w:val="2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8220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Преобразования подобия. Прямая и сфера Эйлера. Геометрические задачи на применение движения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1511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bottom w:val="single" w:color="auto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6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9267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ar-SA"/>
              </w:rPr>
              <w:t xml:space="preserve">Практические занятия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1511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top w:val="single" w:color="auto" w:sz="4" w:space="0"/>
              <w:left w:val="single" w:color="000000" w:sz="4" w:space="0"/>
              <w:right w:val="none" w:color="000000" w:sz="4" w:space="0"/>
            </w:tcBorders>
            <w:tcW w:w="2453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  <w:t xml:space="preserve">Раздел 23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  <w:t xml:space="preserve">Теория вероятности и статистика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6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9267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Основное содержание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  <w:t xml:space="preserve">7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tcW w:w="1511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bCs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Cs/>
                <w:iCs/>
                <w:sz w:val="24"/>
                <w:szCs w:val="24"/>
                <w:lang w:eastAsia="ar-SA"/>
              </w:rPr>
              <w:t xml:space="preserve">ОК 1,2,3,4,5,6,7,</w:t>
            </w:r>
            <w:r>
              <w:rPr>
                <w:rFonts w:ascii="Times New Roman" w:hAnsi="Times New Roman" w:eastAsia="Calibri" w:cs="Times New Roman"/>
                <w:bCs/>
                <w:i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Cs/>
                <w:iCs/>
                <w:sz w:val="24"/>
                <w:szCs w:val="24"/>
                <w:lang w:eastAsia="ar-SA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6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9267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Теоретическое обучение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11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6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9267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ar-SA"/>
              </w:rPr>
              <w:t xml:space="preserve">Практические занятия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ar-SA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  <w:t xml:space="preserve">7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11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1047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62,63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8220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Решение задач по теме «Граф, связный граф, представление задачи с помощью графа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.Степень (валентность) вершины. Путь в графе. Цепи и циклы. Графы на плоскости. Дерево случайного эксперимента»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11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1047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64,65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8220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Случайные эксперименты (опыты) и случайные события. Элементарные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события (исходы). Вероятность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случайного события.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11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1047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66,67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8220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Операции над множествами и событиями. Сложение и умножение вероятностей.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Формула условной вероятности. Формула полной вероятности. Формула Байеса.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11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1047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68,69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8220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Математическое ожидание случайной величины. Совместное распределение двух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случайных величин Практическая работа с использованием электронных таблиц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11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1047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70,71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8220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Непрерывные случайные величины (распределения), показательное и нормальное распределения Функция плотности вероятности показательного распределения.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Функция плотности вероятности нормального распределения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11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1047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72,73,74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8220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Последовательность одиночных независимых событий. Пример задачи, приводящей к распределению Пуассона.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11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1047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u w:val="single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u w:val="single"/>
                <w:lang w:eastAsia="ar-SA"/>
              </w:rPr>
              <w:t xml:space="preserve">75, 76, 77, 78</w:t>
            </w: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u w:val="singl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u w:val="single"/>
                <w:lang w:eastAsia="ar-SA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8220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Ковариация двух случайных величин. Коэффициент корреляции.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Совместные наблюдения двух величин. Выборочный коэффициент корреляции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11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41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6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9267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</w:rPr>
              <w:t xml:space="preserve">Профессионально ориентированное содержание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11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6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9267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i/>
              </w:rPr>
              <w:t xml:space="preserve">Теоретическое обучение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11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4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1047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21,22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gridSpan w:val="2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8220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Комбинаторное правило умножения. Перестановки и факториал. Число сочетаний. Треугольник Паскаля. Формула бинома Ньютона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11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4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1047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23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gridSpan w:val="2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8220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Бинарный случайный опыт (испытание), успех и неудача. Независимые испытания.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Серия независимых испытаний до первого успеха. Серия независимых испытаний Бернулли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11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4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1047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24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gridSpan w:val="2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8220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Случайная величина. Распределение вероятностей. Диаграмма распределения. Операции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над случайными величинами.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11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4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1047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25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gridSpan w:val="2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8220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Дисперсия и стандартное отклонение. Дисперсия бинарной случайной величины.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Свойства дисперсии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11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4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1047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u w:val="single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u w:val="single"/>
                <w:lang w:eastAsia="ar-SA"/>
              </w:rPr>
              <w:t xml:space="preserve">26</w:t>
            </w: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u w:val="singl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u w:val="single"/>
                <w:lang w:eastAsia="ar-SA"/>
              </w:rPr>
            </w:r>
          </w:p>
        </w:tc>
        <w:tc>
          <w:tcPr>
            <w:gridSpan w:val="2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8220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Генеральная совокупность и случайная выборка. Знакомство с выборочными характеристиками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11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6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9267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ar-SA"/>
              </w:rPr>
              <w:t xml:space="preserve">Практические занятия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11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6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9267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Консультации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en-US" w:eastAsia="ar-SA"/>
              </w:rPr>
              <w:t xml:space="preserve">7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511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bottom w:val="single" w:color="auto" w:sz="4" w:space="0"/>
              <w:right w:val="none" w:color="000000" w:sz="4" w:space="0"/>
            </w:tcBorders>
            <w:tcW w:w="245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6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9267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Промежуточная аттестация  в форме  зачета и экзамена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151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  <w:tr>
        <w:tblPrEx/>
        <w:trPr>
          <w:trHeight w:val="268"/>
        </w:trPr>
        <w:tc>
          <w:tcPr>
            <w:tcBorders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2453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gridSpan w:val="6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67" w:type="dxa"/>
            <w:vMerge w:val="restar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Всего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559" w:type="dxa"/>
            <w:vMerge w:val="restart"/>
            <w:textDirection w:val="lrTb"/>
            <w:noWrap w:val="false"/>
          </w:tcPr>
          <w:p>
            <w:pPr>
              <w:jc w:val="center"/>
              <w:spacing w:after="6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  <w:t xml:space="preserve">218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r>
          </w:p>
        </w:tc>
        <w:tc>
          <w:tcPr>
            <w:shd w:val="clear" w:color="ffffff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11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ar-SA"/>
              </w:rPr>
            </w:r>
          </w:p>
        </w:tc>
      </w:tr>
    </w:tbl>
    <w:tbl>
      <w:tblPr>
        <w:tblStyle w:val="1017"/>
        <w:tblW w:w="14882" w:type="dxa"/>
        <w:tblInd w:w="-13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2552"/>
        <w:gridCol w:w="9212"/>
        <w:gridCol w:w="1559"/>
        <w:gridCol w:w="1559"/>
      </w:tblGrid>
      <w:tr>
        <w:tblPrEx/>
        <w:trPr>
          <w:trHeight w:val="457"/>
        </w:trPr>
        <w:tc>
          <w:tcPr>
            <w:tcW w:w="2552" w:type="dxa"/>
            <w:vMerge w:val="restart"/>
            <w:textDirection w:val="lrTb"/>
            <w:noWrap w:val="false"/>
          </w:tcPr>
          <w:p>
            <w:pPr>
              <w:pStyle w:val="1018"/>
              <w:ind w:left="107"/>
              <w:spacing w:before="2"/>
              <w:shd w:val="clear" w:color="ffffff" w:themeColor="background1" w:fill="ffffff" w:themeFill="background1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  <w:lang w:val="ru-RU"/>
              </w:rPr>
              <w:t xml:space="preserve">Индивидуальный проект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9212" w:type="dxa"/>
            <w:textDirection w:val="lrTb"/>
            <w:noWrap w:val="false"/>
          </w:tcPr>
          <w:p>
            <w:pPr>
              <w:pStyle w:val="1018"/>
              <w:shd w:val="clear" w:color="ffffff" w:themeColor="background1" w:fill="ffffff" w:themeFill="background1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  <w:t xml:space="preserve">Содержание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pacing w:val="-10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  <w:t xml:space="preserve">учебного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pacing w:val="-8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  <w:t xml:space="preserve">материала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1018"/>
              <w:ind w:left="434" w:right="420"/>
              <w:jc w:val="center"/>
              <w:spacing w:before="2"/>
              <w:shd w:val="clear" w:color="ffffff" w:themeColor="background1" w:fill="ffffff" w:themeFill="background1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highlight w:val="none"/>
                <w:lang w:val="ru-RU"/>
              </w:rPr>
              <w:t xml:space="preserve">39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1559" w:type="dxa"/>
            <w:vMerge w:val="restart"/>
            <w:textDirection w:val="lrTb"/>
            <w:noWrap w:val="false"/>
          </w:tcPr>
          <w:p>
            <w:pPr>
              <w:pStyle w:val="1018"/>
              <w:shd w:val="clear" w:color="ffffff" w:themeColor="background1" w:fill="ffffff" w:themeFill="background1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</w:tr>
      <w:tr>
        <w:tblPrEx/>
        <w:trPr>
          <w:trHeight w:val="457"/>
        </w:trPr>
        <w:tc>
          <w:tcPr>
            <w:tcW w:w="2552" w:type="dxa"/>
            <w:vMerge w:val="continue"/>
            <w:textDirection w:val="lrTb"/>
            <w:noWrap w:val="false"/>
          </w:tcPr>
          <w:p>
            <w:pPr>
              <w:pStyle w:val="1018"/>
              <w:ind w:left="107"/>
              <w:spacing w:before="2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r>
          </w:p>
        </w:tc>
        <w:tc>
          <w:tcPr>
            <w:tcW w:w="9212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Выбор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темы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 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  <w:lang w:val="ru-RU"/>
              </w:rPr>
              <w:t xml:space="preserve">П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shd w:val="clear" w:color="ffffff" w:themeColor="background1" w:fill="ffffff" w:themeFill="background1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Планирование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: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pStyle w:val="933"/>
              <w:numPr>
                <w:ilvl w:val="0"/>
                <w:numId w:val="41"/>
              </w:numPr>
              <w:ind w:left="10" w:firstLine="350"/>
              <w:shd w:val="clear" w:color="ffffff" w:themeColor="background1" w:fill="ffffff" w:themeFill="background1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  <w:lang w:val="ru-RU"/>
              </w:rPr>
              <w:t xml:space="preserve">определение цели и задач работы;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pStyle w:val="933"/>
              <w:numPr>
                <w:ilvl w:val="0"/>
                <w:numId w:val="41"/>
              </w:numPr>
              <w:ind w:left="10" w:firstLine="350"/>
              <w:shd w:val="clear" w:color="ffffff" w:themeColor="background1" w:fill="ffffff" w:themeFill="background1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  <w:lang w:val="ru-RU"/>
              </w:rPr>
              <w:t xml:space="preserve">определение источников информации и литературы;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pStyle w:val="933"/>
              <w:numPr>
                <w:ilvl w:val="0"/>
                <w:numId w:val="41"/>
              </w:numPr>
              <w:ind w:left="10" w:firstLine="350"/>
              <w:shd w:val="clear" w:color="ffffff" w:themeColor="background1" w:fill="ffffff" w:themeFill="background1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  <w:lang w:val="ru-RU"/>
              </w:rPr>
              <w:t xml:space="preserve">определение способов сбора и анализа информации;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pStyle w:val="933"/>
              <w:numPr>
                <w:ilvl w:val="0"/>
                <w:numId w:val="41"/>
              </w:numPr>
              <w:ind w:left="10" w:firstLine="350"/>
              <w:shd w:val="clear" w:color="ffffff" w:themeColor="background1" w:fill="ffffff" w:themeFill="background1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  <w:lang w:val="ru-RU"/>
              </w:rPr>
              <w:t xml:space="preserve">определение способа представления результатов (форма отчета)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1018"/>
              <w:ind w:left="434" w:right="420"/>
              <w:jc w:val="center"/>
              <w:spacing w:before="2"/>
              <w:shd w:val="clear" w:color="ffffff" w:themeColor="background1" w:fill="ffffff" w:themeFill="background1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highlight w:val="none"/>
                <w:lang w:val="ru-RU"/>
              </w:rPr>
              <w:t xml:space="preserve">8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1559" w:type="dxa"/>
            <w:vMerge w:val="continue"/>
            <w:textDirection w:val="lrTb"/>
            <w:noWrap w:val="false"/>
          </w:tcPr>
          <w:p>
            <w:pPr>
              <w:pStyle w:val="101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</w:tr>
      <w:tr>
        <w:tblPrEx/>
        <w:trPr>
          <w:trHeight w:val="457"/>
        </w:trPr>
        <w:tc>
          <w:tcPr>
            <w:tcW w:w="2552" w:type="dxa"/>
            <w:vMerge w:val="continue"/>
            <w:textDirection w:val="lrTb"/>
            <w:noWrap w:val="false"/>
          </w:tcPr>
          <w:p>
            <w:pPr>
              <w:pStyle w:val="1018"/>
              <w:ind w:left="107"/>
              <w:spacing w:before="2"/>
              <w:rPr>
                <w:rFonts w:ascii="Times New Roman" w:hAnsi="Times New Roman" w:cs="Times New Roman"/>
                <w:sz w:val="24"/>
                <w:szCs w:val="24"/>
                <w:highlight w:val="yellow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yellow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yellow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yellow"/>
                <w:lang w:val="ru-RU"/>
              </w:rPr>
            </w:r>
          </w:p>
        </w:tc>
        <w:tc>
          <w:tcPr>
            <w:tcW w:w="9212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  <w:lang w:val="ru-RU"/>
              </w:rPr>
              <w:t xml:space="preserve">Сбор информации по теме ИП Работа с учебной и справочной литературой, использование ресурсов Интернета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1018"/>
              <w:ind w:left="434" w:right="420"/>
              <w:jc w:val="center"/>
              <w:spacing w:before="2"/>
              <w:shd w:val="clear" w:color="ffffff" w:themeColor="background1" w:fill="ffffff" w:themeFill="background1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highlight w:val="none"/>
                <w:lang w:val="ru-RU"/>
              </w:rPr>
              <w:t xml:space="preserve">6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1559" w:type="dxa"/>
            <w:vMerge w:val="continue"/>
            <w:textDirection w:val="lrTb"/>
            <w:noWrap w:val="false"/>
          </w:tcPr>
          <w:p>
            <w:pPr>
              <w:pStyle w:val="101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</w:tr>
      <w:tr>
        <w:tblPrEx/>
        <w:trPr>
          <w:trHeight w:val="457"/>
        </w:trPr>
        <w:tc>
          <w:tcPr>
            <w:tcW w:w="2552" w:type="dxa"/>
            <w:vMerge w:val="continue"/>
            <w:textDirection w:val="lrTb"/>
            <w:noWrap w:val="false"/>
          </w:tcPr>
          <w:p>
            <w:pPr>
              <w:pStyle w:val="1018"/>
              <w:ind w:left="107"/>
              <w:spacing w:before="2"/>
              <w:rPr>
                <w:rFonts w:ascii="Times New Roman" w:hAnsi="Times New Roman" w:cs="Times New Roman"/>
                <w:sz w:val="24"/>
                <w:szCs w:val="24"/>
                <w:highlight w:val="yellow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yellow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yellow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yellow"/>
                <w:lang w:val="ru-RU"/>
              </w:rPr>
            </w:r>
          </w:p>
        </w:tc>
        <w:tc>
          <w:tcPr>
            <w:tcW w:w="9212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  <w:lang w:val="ru-RU"/>
              </w:rPr>
              <w:t xml:space="preserve">Систематизация изученной информации и выбор технологического решения по ИП выполняются студентами по следующей схеме: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shd w:val="clear" w:color="ffffff" w:themeColor="background1" w:fill="ffffff" w:themeFill="background1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  <w:lang w:val="ru-RU"/>
              </w:rPr>
              <w:t xml:space="preserve">1.Исторический аспект изучаемого вопроса;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shd w:val="clear" w:color="ffffff" w:themeColor="background1" w:fill="ffffff" w:themeFill="background1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  <w:lang w:val="ru-RU"/>
              </w:rPr>
              <w:t xml:space="preserve">2.Теория (правила,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 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  <w:lang w:val="ru-RU"/>
              </w:rPr>
              <w:t xml:space="preserve">теоремы и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 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  <w:lang w:val="ru-RU"/>
              </w:rPr>
              <w:t xml:space="preserve"> др.);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shd w:val="clear" w:color="ffffff" w:themeColor="background1" w:fill="ffffff" w:themeFill="background1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  <w:lang w:val="ru-RU"/>
              </w:rPr>
              <w:t xml:space="preserve">3.Практические примеры и их анализ;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shd w:val="clear" w:color="ffffff" w:themeColor="background1" w:fill="ffffff" w:themeFill="background1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  <w:lang w:val="ru-RU"/>
              </w:rPr>
              <w:t xml:space="preserve">4.Применение этих знаний в своей будущей профессии или технологические описания изготовления макетов;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shd w:val="clear" w:color="ffffff" w:themeColor="background1" w:fill="ffffff" w:themeFill="background1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5.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Выводы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по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результатам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проекта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. 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1018"/>
              <w:ind w:left="434" w:right="420"/>
              <w:jc w:val="center"/>
              <w:spacing w:before="2"/>
              <w:shd w:val="clear" w:color="ffffff" w:themeColor="background1" w:fill="ffffff" w:themeFill="background1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highlight w:val="none"/>
                <w:lang w:val="ru-RU"/>
              </w:rPr>
              <w:t xml:space="preserve">15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1559" w:type="dxa"/>
            <w:vMerge w:val="continue"/>
            <w:textDirection w:val="lrTb"/>
            <w:noWrap w:val="false"/>
          </w:tcPr>
          <w:p>
            <w:pPr>
              <w:pStyle w:val="101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</w:tr>
      <w:tr>
        <w:tblPrEx/>
        <w:trPr>
          <w:trHeight w:val="457"/>
        </w:trPr>
        <w:tc>
          <w:tcPr>
            <w:tcW w:w="2552" w:type="dxa"/>
            <w:vMerge w:val="continue"/>
            <w:textDirection w:val="lrTb"/>
            <w:noWrap w:val="false"/>
          </w:tcPr>
          <w:p>
            <w:pPr>
              <w:pStyle w:val="1018"/>
              <w:ind w:left="107"/>
              <w:spacing w:before="2"/>
              <w:rPr>
                <w:rFonts w:ascii="Times New Roman" w:hAnsi="Times New Roman" w:cs="Times New Roman"/>
                <w:sz w:val="24"/>
                <w:szCs w:val="24"/>
                <w:highlight w:val="yellow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yellow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yellow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yellow"/>
                <w:lang w:val="ru-RU"/>
              </w:rPr>
            </w:r>
          </w:p>
        </w:tc>
        <w:tc>
          <w:tcPr>
            <w:tcW w:w="9212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  <w:lang w:val="ru-RU"/>
              </w:rPr>
              <w:t xml:space="preserve">Выполнение практической части проекта: изготовление макета фигур многогранников, решение задач и т.д.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1018"/>
              <w:ind w:left="434" w:right="420"/>
              <w:jc w:val="center"/>
              <w:spacing w:before="2"/>
              <w:shd w:val="clear" w:color="ffffff" w:themeColor="background1" w:fill="ffffff" w:themeFill="background1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highlight w:val="none"/>
                <w:lang w:val="ru-RU"/>
              </w:rPr>
              <w:t xml:space="preserve">6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1559" w:type="dxa"/>
            <w:vMerge w:val="continue"/>
            <w:textDirection w:val="lrTb"/>
            <w:noWrap w:val="false"/>
          </w:tcPr>
          <w:p>
            <w:pPr>
              <w:pStyle w:val="101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</w:tr>
      <w:tr>
        <w:tblPrEx/>
        <w:trPr>
          <w:trHeight w:val="457"/>
        </w:trPr>
        <w:tc>
          <w:tcPr>
            <w:tcW w:w="2552" w:type="dxa"/>
            <w:vMerge w:val="continue"/>
            <w:textDirection w:val="lrTb"/>
            <w:noWrap w:val="false"/>
          </w:tcPr>
          <w:p>
            <w:pPr>
              <w:pStyle w:val="1018"/>
              <w:ind w:left="107"/>
              <w:spacing w:before="2"/>
              <w:rPr>
                <w:rFonts w:ascii="Times New Roman" w:hAnsi="Times New Roman" w:cs="Times New Roman"/>
                <w:sz w:val="24"/>
                <w:szCs w:val="24"/>
                <w:highlight w:val="yellow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yellow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yellow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yellow"/>
                <w:lang w:val="ru-RU"/>
              </w:rPr>
            </w:r>
          </w:p>
        </w:tc>
        <w:tc>
          <w:tcPr>
            <w:tcW w:w="9212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Оформление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пояснительной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записки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1018"/>
              <w:ind w:left="434" w:right="420"/>
              <w:jc w:val="center"/>
              <w:spacing w:before="2"/>
              <w:shd w:val="clear" w:color="ffffff" w:themeColor="background1" w:fill="ffffff" w:themeFill="background1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highlight w:val="none"/>
                <w:lang w:val="ru-RU"/>
              </w:rPr>
              <w:t xml:space="preserve">2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1559" w:type="dxa"/>
            <w:vMerge w:val="continue"/>
            <w:textDirection w:val="lrTb"/>
            <w:noWrap w:val="false"/>
          </w:tcPr>
          <w:p>
            <w:pPr>
              <w:pStyle w:val="101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457"/>
        </w:trPr>
        <w:tc>
          <w:tcPr>
            <w:tcW w:w="2552" w:type="dxa"/>
            <w:vMerge w:val="continue"/>
            <w:textDirection w:val="lrTb"/>
            <w:noWrap w:val="false"/>
          </w:tcPr>
          <w:p>
            <w:pPr>
              <w:pStyle w:val="1018"/>
              <w:ind w:left="107"/>
              <w:spacing w:before="2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r>
          </w:p>
        </w:tc>
        <w:tc>
          <w:tcPr>
            <w:tcW w:w="9212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Защита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 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  <w:lang w:val="ru-RU"/>
              </w:rPr>
              <w:t xml:space="preserve">П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1018"/>
              <w:ind w:left="434" w:right="420"/>
              <w:jc w:val="center"/>
              <w:spacing w:before="2"/>
              <w:shd w:val="clear" w:color="ffffff" w:themeColor="background1" w:fill="ffffff" w:themeFill="background1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highlight w:val="none"/>
                <w:lang w:val="ru-RU"/>
              </w:rPr>
              <w:t xml:space="preserve">2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1559" w:type="dxa"/>
            <w:vMerge w:val="continue"/>
            <w:textDirection w:val="lrTb"/>
            <w:noWrap w:val="false"/>
          </w:tcPr>
          <w:p>
            <w:pPr>
              <w:pStyle w:val="101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</w:tbl>
    <w:p>
      <w:pPr>
        <w:spacing w:after="200" w:line="276" w:lineRule="auto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spacing w:after="200" w:line="276" w:lineRule="auto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spacing w:after="200" w:line="276" w:lineRule="auto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sectPr>
          <w:footnotePr/>
          <w:endnotePr/>
          <w:type w:val="nextPage"/>
          <w:pgSz w:w="16840" w:h="11907" w:orient="landscape"/>
          <w:pgMar w:top="851" w:right="1134" w:bottom="993" w:left="992" w:header="709" w:footer="709" w:gutter="0"/>
          <w:cols w:num="1" w:sep="0" w:space="720" w:equalWidth="1"/>
          <w:docGrid w:linePitch="360"/>
        </w:sect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pStyle w:val="1019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 w:cs="Times New Roman"/>
          <w:b/>
          <w:caps/>
          <w:color w:val="auto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b/>
          <w:caps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3. Условия реализации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ДИСЦИПЛИНЫ</w:t>
      </w:r>
      <w:r>
        <w:rPr>
          <w:rFonts w:ascii="Times New Roman" w:hAnsi="Times New Roman"/>
          <w:color w:val="000000" w:themeColor="text1"/>
          <w:sz w:val="28"/>
          <w:szCs w:val="28"/>
        </w:rPr>
      </w:r>
      <w:r>
        <w:rPr>
          <w:rFonts w:ascii="Times New Roman" w:hAnsi="Times New Roman"/>
          <w:color w:val="000000" w:themeColor="text1"/>
        </w:rPr>
      </w:r>
    </w:p>
    <w:p>
      <w:pPr>
        <w:pStyle w:val="920"/>
        <w:keepLines w:val="0"/>
        <w:spacing w:before="0" w:line="240" w:lineRule="auto"/>
        <w:tabs>
          <w:tab w:val="left" w:pos="916" w:leader="none"/>
          <w:tab w:val="left" w:pos="1276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/>
          <w:b/>
          <w:bCs/>
          <w:caps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3.1. Материально-техническое обеспечение</w:t>
      </w:r>
      <w:r>
        <w:rPr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b/>
          <w:bCs/>
          <w:caps/>
          <w:color w:val="000000" w:themeColor="text1"/>
          <w:sz w:val="28"/>
          <w:szCs w:val="28"/>
        </w:rPr>
      </w:r>
    </w:p>
    <w:p>
      <w:pPr>
        <w:pStyle w:val="920"/>
        <w:keepLines w:val="0"/>
        <w:spacing w:before="0" w:line="240" w:lineRule="auto"/>
        <w:tabs>
          <w:tab w:val="left" w:pos="916" w:leader="none"/>
          <w:tab w:val="left" w:pos="1276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auto"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caps/>
          <w:color w:val="auto"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</w:r>
    </w:p>
    <w:p>
      <w:pPr>
        <w:jc w:val="both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Кабинет математики,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 xml:space="preserve">оснащенный 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 xml:space="preserve">в соответствии с приложением 3 ОПОП-П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tbl>
      <w:tblPr>
        <w:tblW w:w="9330" w:type="dxa"/>
        <w:tblInd w:w="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70" w:type="dxa"/>
          <w:right w:w="75" w:type="dxa"/>
        </w:tblCellMar>
        <w:tblLook w:val="04A0" w:firstRow="1" w:lastRow="0" w:firstColumn="1" w:lastColumn="0" w:noHBand="0" w:noVBand="1"/>
      </w:tblPr>
      <w:tblGrid>
        <w:gridCol w:w="2832"/>
        <w:gridCol w:w="6498"/>
      </w:tblGrid>
      <w:tr>
        <w:tblPrEx/>
        <w:trPr>
          <w:trHeight w:val="148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2" w:type="dxa"/>
            <w:textDirection w:val="lrTb"/>
            <w:noWrap w:val="false"/>
          </w:tcPr>
          <w:p>
            <w:pPr>
              <w:jc w:val="both"/>
              <w:spacing w:line="360" w:lineRule="auto"/>
              <w:widowControl w:val="o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Кабинет математики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jc w:val="both"/>
              <w:spacing w:line="360" w:lineRule="auto"/>
              <w:widowControl w:val="off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1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498" w:type="dxa"/>
            <w:textDirection w:val="lrTb"/>
            <w:noWrap w:val="false"/>
          </w:tcPr>
          <w:p>
            <w:pPr>
              <w:jc w:val="both"/>
              <w:spacing w:line="360" w:lineRule="auto"/>
              <w:widowControl w:val="o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Автоматизированное рабочее место преподавателя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jc w:val="both"/>
              <w:spacing w:line="360" w:lineRule="auto"/>
              <w:widowControl w:val="o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Ученические места- 14 шт.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jc w:val="both"/>
              <w:spacing w:line="360" w:lineRule="auto"/>
              <w:widowControl w:val="o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Ученическая доска-1 шт.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</w:tbl>
    <w:p>
      <w:pPr>
        <w:ind w:left="284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</w:r>
      <w:r>
        <w:rPr>
          <w:rFonts w:ascii="Times New Roman" w:hAnsi="Times New Roman" w:cs="Times New Roman"/>
          <w:bCs/>
          <w:sz w:val="28"/>
          <w:szCs w:val="28"/>
        </w:rPr>
      </w:r>
      <w:r>
        <w:rPr>
          <w:rFonts w:ascii="Times New Roman" w:hAnsi="Times New Roman" w:cs="Times New Roman"/>
          <w:bCs/>
          <w:sz w:val="28"/>
          <w:szCs w:val="28"/>
        </w:rPr>
      </w:r>
    </w:p>
    <w:p>
      <w:pPr>
        <w:pStyle w:val="1020"/>
        <w:rPr>
          <w:rFonts w:ascii="Times New Roman" w:hAnsi="Times New Roman" w:eastAsia="Times New Roman"/>
        </w:rPr>
      </w:pPr>
      <w:r>
        <w:rPr>
          <w:rFonts w:ascii="Times New Roman" w:hAnsi="Times New Roman"/>
        </w:rPr>
        <w:t xml:space="preserve">3.2. Учебно-методическое обеспечение</w:t>
      </w:r>
      <w:r>
        <w:rPr>
          <w:rFonts w:ascii="Times New Roman" w:hAnsi="Times New Roman" w:eastAsia="Times New Roman"/>
        </w:rPr>
      </w:r>
      <w:r>
        <w:rPr>
          <w:rFonts w:ascii="Times New Roman" w:hAnsi="Times New Roman" w:eastAsia="Times New Roman"/>
        </w:rPr>
      </w:r>
    </w:p>
    <w:p>
      <w:pPr>
        <w:pStyle w:val="933"/>
        <w:ind w:left="0" w:firstLine="709"/>
        <w:spacing w:line="276" w:lineRule="auto"/>
        <w:rPr>
          <w:rFonts w:ascii="Times New Roman" w:hAnsi="Times New Roman" w:cs="Times New Roman"/>
          <w:b/>
          <w:bCs/>
          <w:sz w:val="24"/>
          <w:szCs w:val="24"/>
          <w:highlight w:val="none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3.2.1. Основные печатные издания</w:t>
      </w:r>
      <w:r>
        <w:rPr>
          <w:rFonts w:ascii="Times New Roman" w:hAnsi="Times New Roman" w:cs="Times New Roman"/>
          <w:b/>
          <w:bCs/>
          <w:sz w:val="24"/>
          <w:szCs w:val="24"/>
          <w:highlight w:val="none"/>
        </w:rPr>
      </w:r>
      <w:r>
        <w:rPr>
          <w:rFonts w:ascii="Times New Roman" w:hAnsi="Times New Roman" w:cs="Times New Roman"/>
          <w:b/>
          <w:bCs/>
          <w:sz w:val="24"/>
          <w:szCs w:val="24"/>
          <w:highlight w:val="none"/>
        </w:rPr>
      </w:r>
    </w:p>
    <w:p>
      <w:pPr>
        <w:ind w:left="0" w:right="0" w:firstLine="0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1.Алимов Ш.А. Математика: алгебра и начала математического анализа, геометрия. Алгебра и начала математического анализа. 10—11 классы : базовый и углублённый уровни : учебник. — М : Просвещение, 2023.</w:t>
      </w:r>
      <w:r/>
    </w:p>
    <w:p>
      <w:pPr>
        <w:ind w:left="0" w:right="0" w:firstLine="0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2.Мерзляк, А. Г. Математика. Алгебра и начала математического анализа: 10 класс: углублённый уровень : учебник. — М. : Просвещение, 2023.  </w:t>
      </w:r>
      <w:r/>
    </w:p>
    <w:p>
      <w:pPr>
        <w:ind w:left="0" w:right="0" w:firstLine="0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3.Мерзляк, А. Г. Математика. Алгебра и начала математического анализа: 11 класс: углублённый уровень : учебник. — М. : Просвещение, 2023.  </w:t>
      </w:r>
      <w:r/>
    </w:p>
    <w:p>
      <w:pPr>
        <w:ind w:left="0" w:right="0" w:firstLine="0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4.Мерзляк, А. Г. Математика. Геометрия: 10 класс: углублённый уровень : учебник. — М. : Просвещение, 2023.  </w:t>
      </w:r>
      <w:r/>
    </w:p>
    <w:p>
      <w:pPr>
        <w:pStyle w:val="920"/>
        <w:tabs>
          <w:tab w:val="left" w:pos="284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5.Мерзляк, А. Г. Математика. Геометрия: 11 класс: углублённый уровень : учебник. — М. : Просвещение, 2023.  </w:t>
      </w:r>
      <w:r>
        <w:rPr>
          <w:rFonts w:ascii="Times New Roman" w:hAnsi="Times New Roman" w:cs="Times New Roman"/>
          <w:b/>
          <w:bCs/>
          <w:color w:val="auto"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</w:r>
    </w:p>
    <w:p>
      <w:r/>
      <w:r/>
    </w:p>
    <w:p>
      <w:pPr>
        <w:pStyle w:val="933"/>
        <w:ind w:left="0" w:firstLine="709"/>
        <w:spacing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i w:val="0"/>
          <w:iCs w:val="0"/>
          <w:color w:val="000000" w:themeColor="text1"/>
          <w:sz w:val="24"/>
          <w:szCs w:val="24"/>
        </w:rPr>
        <w:t xml:space="preserve">3.2.2. Дополнительные источники </w:t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numPr>
          <w:ilvl w:val="3"/>
          <w:numId w:val="16"/>
        </w:numPr>
        <w:ind w:left="426" w:hanging="426"/>
        <w:jc w:val="both"/>
        <w:spacing w:after="0" w:line="360" w:lineRule="auto"/>
        <w:tabs>
          <w:tab w:val="left" w:pos="426" w:leader="none"/>
          <w:tab w:val="left" w:pos="567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Математика: алгебра и начала математического анализа, геометрия. Алгебра и начала математического анализа 10 -11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кл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 Алимов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Ш.А.,Калягин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Ю.М., Ткачёва М.В. и другие. – Изд. «Просвещение», 2019.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</w:r>
    </w:p>
    <w:p>
      <w:pPr>
        <w:numPr>
          <w:ilvl w:val="3"/>
          <w:numId w:val="16"/>
        </w:numPr>
        <w:ind w:left="426" w:hanging="426"/>
        <w:jc w:val="both"/>
        <w:spacing w:after="0" w:line="360" w:lineRule="auto"/>
        <w:tabs>
          <w:tab w:val="left" w:pos="567" w:leader="none"/>
          <w:tab w:val="left" w:pos="709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Математика: алгебра и начала математического анализа, геометрия . Геометрия. 10-11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кл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Атанасян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Л.С., Бутузов В.Ф., Кадомцев С.Б. и другие – Изд. «Просвещение», 2019.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</w:r>
    </w:p>
    <w:p>
      <w:pPr>
        <w:jc w:val="both"/>
        <w:spacing w:line="36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567"/>
        <w:jc w:val="both"/>
        <w:spacing w:line="360" w:lineRule="auto"/>
        <w:rPr>
          <w:rFonts w:ascii="Times New Roman" w:hAnsi="Times New Roman" w:eastAsia="Courier New" w:cs="Times New Roman"/>
          <w:sz w:val="28"/>
          <w:szCs w:val="28"/>
          <w:lang w:bidi="hi-IN"/>
        </w:rPr>
      </w:pPr>
      <w:r>
        <w:rPr>
          <w:rFonts w:ascii="Times New Roman" w:hAnsi="Times New Roman" w:eastAsia="Courier New" w:cs="Times New Roman"/>
          <w:sz w:val="28"/>
          <w:szCs w:val="28"/>
          <w:lang w:bidi="hi-IN"/>
        </w:rPr>
      </w:r>
      <w:r>
        <w:rPr>
          <w:rFonts w:ascii="Times New Roman" w:hAnsi="Times New Roman" w:eastAsia="Courier New" w:cs="Times New Roman"/>
          <w:sz w:val="28"/>
          <w:szCs w:val="28"/>
          <w:lang w:bidi="hi-IN"/>
        </w:rPr>
      </w:r>
      <w:r>
        <w:rPr>
          <w:rFonts w:ascii="Times New Roman" w:hAnsi="Times New Roman" w:eastAsia="Courier New" w:cs="Times New Roman"/>
          <w:sz w:val="28"/>
          <w:szCs w:val="28"/>
          <w:lang w:bidi="hi-IN"/>
        </w:rPr>
      </w:r>
    </w:p>
    <w:p>
      <w:pPr>
        <w:ind w:firstLine="567"/>
        <w:jc w:val="both"/>
        <w:spacing w:line="360" w:lineRule="auto"/>
        <w:rPr>
          <w:rFonts w:ascii="Times New Roman" w:hAnsi="Times New Roman" w:eastAsia="Courier New" w:cs="Times New Roman"/>
          <w:sz w:val="28"/>
          <w:szCs w:val="28"/>
          <w:lang w:bidi="hi-IN"/>
        </w:rPr>
      </w:pPr>
      <w:r>
        <w:rPr>
          <w:rFonts w:ascii="Times New Roman" w:hAnsi="Times New Roman" w:eastAsia="Courier New" w:cs="Times New Roman"/>
          <w:sz w:val="28"/>
          <w:szCs w:val="28"/>
          <w:lang w:bidi="hi-IN"/>
        </w:rPr>
      </w:r>
      <w:r>
        <w:rPr>
          <w:rFonts w:ascii="Times New Roman" w:hAnsi="Times New Roman" w:eastAsia="Courier New" w:cs="Times New Roman"/>
          <w:sz w:val="28"/>
          <w:szCs w:val="28"/>
          <w:lang w:bidi="hi-IN"/>
        </w:rPr>
      </w:r>
      <w:r>
        <w:rPr>
          <w:rFonts w:ascii="Times New Roman" w:hAnsi="Times New Roman" w:eastAsia="Courier New" w:cs="Times New Roman"/>
          <w:sz w:val="28"/>
          <w:szCs w:val="28"/>
          <w:lang w:bidi="hi-IN"/>
        </w:rPr>
      </w:r>
    </w:p>
    <w:p>
      <w:pPr>
        <w:ind w:firstLine="567"/>
        <w:jc w:val="both"/>
        <w:spacing w:line="360" w:lineRule="auto"/>
        <w:rPr>
          <w:rFonts w:ascii="Times New Roman" w:hAnsi="Times New Roman" w:eastAsia="Courier New" w:cs="Times New Roman"/>
          <w:sz w:val="28"/>
          <w:szCs w:val="28"/>
          <w:lang w:bidi="hi-IN"/>
        </w:rPr>
      </w:pPr>
      <w:r>
        <w:rPr>
          <w:rFonts w:ascii="Times New Roman" w:hAnsi="Times New Roman" w:eastAsia="Courier New" w:cs="Times New Roman"/>
          <w:sz w:val="28"/>
          <w:szCs w:val="28"/>
          <w:lang w:bidi="hi-IN"/>
        </w:rPr>
      </w:r>
      <w:r>
        <w:rPr>
          <w:rFonts w:ascii="Times New Roman" w:hAnsi="Times New Roman" w:eastAsia="Courier New" w:cs="Times New Roman"/>
          <w:sz w:val="28"/>
          <w:szCs w:val="28"/>
          <w:lang w:bidi="hi-IN"/>
        </w:rPr>
      </w:r>
      <w:r>
        <w:rPr>
          <w:rFonts w:ascii="Times New Roman" w:hAnsi="Times New Roman" w:eastAsia="Courier New" w:cs="Times New Roman"/>
          <w:sz w:val="28"/>
          <w:szCs w:val="28"/>
          <w:lang w:bidi="hi-IN"/>
        </w:rPr>
      </w:r>
    </w:p>
    <w:p>
      <w:pPr>
        <w:pStyle w:val="1019"/>
        <w:rPr>
          <w:rFonts w:ascii="Times New Roman" w:hAnsi="Times New Roman"/>
          <w:b w:val="0"/>
          <w:bCs w:val="0"/>
        </w:rPr>
      </w:pPr>
      <w:r>
        <w:rPr>
          <w:rFonts w:ascii="Times New Roman" w:hAnsi="Times New Roman"/>
        </w:rPr>
        <w:t xml:space="preserve">4. Контроль и оценка результатов </w:t>
      </w:r>
      <w:r>
        <w:rPr>
          <w:rFonts w:ascii="Times New Roman" w:hAnsi="Times New Roman"/>
        </w:rPr>
        <w:br/>
        <w:t xml:space="preserve">освоения </w:t>
      </w:r>
      <w:r>
        <w:rPr>
          <w:rFonts w:ascii="Times New Roman" w:hAnsi="Times New Roman"/>
        </w:rPr>
        <w:t xml:space="preserve">ДИСЦИПЛИНЫ</w:t>
      </w:r>
      <w:r>
        <w:rPr>
          <w:rFonts w:ascii="Times New Roman" w:hAnsi="Times New Roman"/>
          <w:b w:val="0"/>
          <w:bCs w:val="0"/>
        </w:rPr>
      </w:r>
      <w:r>
        <w:rPr>
          <w:rFonts w:ascii="Times New Roman" w:hAnsi="Times New Roman"/>
          <w:b w:val="0"/>
          <w:bCs w:val="0"/>
        </w:rPr>
      </w:r>
    </w:p>
    <w:tbl>
      <w:tblPr>
        <w:tblW w:w="5000" w:type="pct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1E0" w:firstRow="1" w:lastRow="1" w:firstColumn="1" w:lastColumn="1" w:noHBand="0" w:noVBand="0"/>
      </w:tblPr>
      <w:tblGrid>
        <w:gridCol w:w="3042"/>
        <w:gridCol w:w="3627"/>
        <w:gridCol w:w="3185"/>
      </w:tblGrid>
      <w:tr>
        <w:tblPrEx/>
        <w:trPr>
          <w:trHeight w:val="519"/>
        </w:trPr>
        <w:tc>
          <w:tcPr>
            <w:tcW w:w="1543" w:type="pct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line="276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2"/>
                <w:szCs w:val="22"/>
              </w:rPr>
              <w:t xml:space="preserve">Результаты обучения</w:t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r>
          </w:p>
        </w:tc>
        <w:tc>
          <w:tcPr>
            <w:tcW w:w="1840" w:type="pct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2"/>
                <w:szCs w:val="22"/>
              </w:rPr>
              <w:t xml:space="preserve">Показатели освоенности компетенций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W w:w="1616" w:type="pct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Методы оценки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</w:tr>
      <w:tr>
        <w:tblPrEx/>
        <w:trPr>
          <w:trHeight w:val="698"/>
        </w:trPr>
        <w:tc>
          <w:tcPr>
            <w:tcW w:w="1543" w:type="pct"/>
            <w:textDirection w:val="lrTb"/>
            <w:noWrap w:val="false"/>
          </w:tcPr>
          <w:p>
            <w:pPr>
              <w:contextualSpacing/>
              <w:spacing w:line="276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Cs/>
                <w:i/>
                <w:sz w:val="22"/>
                <w:szCs w:val="22"/>
              </w:rPr>
              <w:t xml:space="preserve">Знает: 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none"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актуальный профессиональный и социальный контекст, в котором приходится работать и жить 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структура плана для решения задач, алгоритмы выполнения работ в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профессиональной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и смежных областях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основные источники информации и ресурсы для решения задач и/или проблем в профессиональном и/или социальном контексте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методы работы в профессиональной и смежных сферах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порядок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оценки результатов решения задач профессиональной деятельности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номенклатура информационных источников, применяемых в профессиональной деятельности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приемы структурирования информации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формат оформления результатов поиска информации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современные средства и устройства информатизации, порядок их применения и 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программное обеспечение в профессиональной деятельности, в том числе цифровые средства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содержание актуальной нормативно-правовой документации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современная научная и профессиональная терминология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возможные траектории профессионального развития и самообразования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основы предпринимательской деятельности, правовой и финансовой грамотности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правила разработки презентации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основные этапы разработки и реализации проекта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  <w:b/>
                <w:spacing w:val="-4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психологические основы деятельности коллектива</w:t>
            </w:r>
            <w:r>
              <w:rPr>
                <w:rFonts w:ascii="Times New Roman" w:hAnsi="Times New Roman"/>
                <w:b/>
                <w:spacing w:val="-4"/>
              </w:rPr>
            </w:r>
            <w:r>
              <w:rPr>
                <w:rFonts w:ascii="Times New Roman" w:hAnsi="Times New Roman"/>
                <w:b/>
                <w:spacing w:val="-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психологические особенности личности</w:t>
            </w:r>
            <w:r>
              <w:rPr>
                <w:rFonts w:ascii="Times New Roman" w:hAnsi="Times New Roman"/>
                <w:sz w:val="22"/>
                <w:szCs w:val="22"/>
                <w:highlight w:val="none"/>
              </w:rPr>
            </w:r>
            <w:r>
              <w:rPr>
                <w:rFonts w:ascii="Times New Roman" w:hAnsi="Times New Roman"/>
                <w:sz w:val="22"/>
                <w:szCs w:val="22"/>
                <w:highlight w:val="none"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правила оформления документов 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правила построения устных сообщений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особенности социального и культурного контекста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сущность гражданско-патриотической позиции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традиционных общечеловеческих ценностей, в том числе с учетом гармонизации межнациональных и межрелигиозных отношений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значимость профессиональной деятельности по профессии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стандарты антикоррупционного поведения и последствия его нарушения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правила экологической безопасности при ведении профессиональной деятельности 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основные ресурсы, задействованные в профессиональной деятельности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пути обеспечения ресурсосбережения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принципы бережливого производства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основные направления изменения климатических условий региона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правила поведения в чрезвычайных ситуациях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основы теории резания металлов;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правила определения режимов резания по справочникам и паспорту станка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bCs/>
                <w:i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cs="Times New Roman"/>
                <w:bCs/>
                <w:i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Cs/>
                <w:i/>
                <w:sz w:val="22"/>
                <w:szCs w:val="22"/>
              </w:rPr>
            </w:r>
          </w:p>
        </w:tc>
        <w:tc>
          <w:tcPr>
            <w:tcW w:w="1840" w:type="pct"/>
            <w:textDirection w:val="lrTb"/>
            <w:noWrap w:val="false"/>
          </w:tcPr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-показывает знания актуального профессионального и социального контекста, в котором приходится работать и жить 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  <w:t xml:space="preserve">-показывает знания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структуры плана для решения задач,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-показывает знания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алгоритмов выполнения работ в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профессиональной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и смежных областях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  <w:t xml:space="preserve">-показывает знания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основных источников информации и ресурсы для решения задач и/или проблем в профессиональном и/или социальном контексте</w:t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  <w:t xml:space="preserve">-показывает знания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методов работы в профессиональной и смежных сферах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  <w:t xml:space="preserve">-показывает знания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порядка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оценки результатов решения задач профессиональной деятельности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-демонстрирует знания номенклатуры информационных источников, применяемых в профессиональной деятельности</w:t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приемы структурирования информации</w:t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  <w:t xml:space="preserve">-демонстрирует знания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формата оформления результатов поиска информации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  <w:t xml:space="preserve">-демонстрирует знания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современных средств и устройств информатизации, порядок их применения и </w:t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  <w:t xml:space="preserve">-демонстрирует знания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программного обеспечение в профессиональной деятельности, в том числе цифровые средства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содержание актуальной нормативно-правовой документации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  <w:t xml:space="preserve">-демонстрирует знания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современной научной и профессиональной терминологии</w:t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возможные траектории профессионального развития и самообразования</w:t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основы предпринимательской деятельности, правовой и финансовой грамотности</w:t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правила разработки презентации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основные этапы разработки и реализации проекта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b/>
                <w:spacing w:val="-4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психологические основы деятельности коллектива</w:t>
            </w:r>
            <w:r>
              <w:rPr>
                <w:rFonts w:ascii="Times New Roman" w:hAnsi="Times New Roman"/>
                <w:b/>
                <w:spacing w:val="-4"/>
                <w:sz w:val="22"/>
                <w:szCs w:val="22"/>
              </w:rPr>
            </w:r>
            <w:r>
              <w:rPr>
                <w:rFonts w:ascii="Times New Roman" w:hAnsi="Times New Roman"/>
                <w:b/>
                <w:spacing w:val="-4"/>
                <w:sz w:val="22"/>
                <w:szCs w:val="22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психологические особенности личности</w:t>
            </w:r>
            <w:r>
              <w:rPr>
                <w:rFonts w:ascii="Times New Roman" w:hAnsi="Times New Roman"/>
                <w:sz w:val="22"/>
                <w:szCs w:val="22"/>
                <w:highlight w:val="none"/>
              </w:rPr>
            </w:r>
            <w:r>
              <w:rPr>
                <w:rFonts w:ascii="Times New Roman" w:hAnsi="Times New Roman"/>
                <w:sz w:val="22"/>
                <w:szCs w:val="22"/>
                <w:highlight w:val="none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  <w:t xml:space="preserve">-демонстрирует знания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правил оформления документов 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правила построения устных сообщений</w:t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особенности социального и культурного контекста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сущность гражданско-патриотической позиции</w:t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традиционных общечеловеческих ценностей, в том числе с учетом гармонизации межнациональных и межрелигиозных отношений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значимость профессиональной деятельности по профессии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стандарты антикоррупционного поведения и последствия его нарушения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  <w:t xml:space="preserve">-демонстрирует знания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правил экологической безопасности при ведении профессиональной деятельности </w:t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  <w:t xml:space="preserve">-демонстрирует знания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основных ресурсов, задействованных в профессиональной деятельности</w:t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пути обеспечения ресурсосбережения</w:t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принципы бережливого производства</w:t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основные направления изменения климатических условий региона</w:t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правила поведения в чрезвычайных ситуациях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  <w:highlight w:val="none"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-показывает знания основ теории резания металлов; </w:t>
            </w:r>
            <w:r>
              <w:rPr>
                <w:rFonts w:ascii="Times New Roman" w:hAnsi="Times New Roman"/>
              </w:rPr>
              <w:t xml:space="preserve">правил определения режимов резания по справочникам и паспорту станка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  <w:highlight w:val="none"/>
              </w:rPr>
            </w:r>
            <w:r>
              <w:rPr>
                <w:rFonts w:ascii="Times New Roman" w:hAnsi="Times New Roman"/>
                <w:sz w:val="22"/>
                <w:szCs w:val="22"/>
                <w:highlight w:val="none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</w:tc>
        <w:tc>
          <w:tcPr>
            <w:tcW w:w="1616" w:type="pct"/>
            <w:textDirection w:val="lrTb"/>
            <w:noWrap w:val="false"/>
          </w:tcPr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Текущий контроль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: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- устный опрос 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- выполнение самостоятельной работы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Итоговый контроль: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- промежуточная аттестация в форме зачета и экзамена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</w:tc>
      </w:tr>
      <w:tr>
        <w:tblPrEx/>
        <w:trPr>
          <w:trHeight w:val="698"/>
        </w:trPr>
        <w:tc>
          <w:tcPr>
            <w:tcW w:w="1543" w:type="pct"/>
            <w:textDirection w:val="lrTb"/>
            <w:noWrap w:val="false"/>
          </w:tcPr>
          <w:p>
            <w:pPr>
              <w:contextualSpacing/>
              <w:spacing w:line="276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Cs/>
                <w:i/>
                <w:sz w:val="22"/>
                <w:szCs w:val="22"/>
              </w:rPr>
              <w:t xml:space="preserve">Умеет: 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none"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распознавать задачу и/или проблему в профессиональном и/или социальном контексте, анализировать и выделять её составные части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определять этапы решения задачи, составлять план действия, реализовывать составленный план, определять необходимые ресурсы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выявлять и эффективно искать информацию, необходимую для решения задачи и/или проблемы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владеть актуальными методами работы в профессиональной и смежных сферах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оценивать результат и последствия своих действий (самостоятельно или с помощью наставника)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определять задачи для поиска информации, планировать процесс поиска, выбирать необходимые источники информации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выделять наиболее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значимое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в перечне информации, структурировать получаемую информацию, оформлять результаты поиска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оценивать практическую значимость результатов поиска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применять средства информационных технологий для решения профессиональных задач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использовать современное программное обеспечение в профессиональной деятельности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использовать различные цифровые средства для решения профессиональных задач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определять актуальность нормативно-правовой документации в профессиональной деятельности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применять современную научную профессиональную терминологию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определять и выстраивать траектории профессионального развития и самообразования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выявлять достоинства и недостатки коммерческой идеи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определять инвестиционную привлекательность коммерческих идей в рамках профессиональной деятельности, выявлять источники финансирования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презентовать идеи открытия собственного дела в профессиональной деятельности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определять источники достоверной правовой информации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составлять различные правовые документы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находить интересные проектные идеи, грамотно их формулировать и документировать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оценивать жизнеспособность проектной идеи, составлять план проекта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  <w:b/>
                <w:spacing w:val="-4"/>
              </w:rPr>
            </w:pPr>
            <w:r>
              <w:rPr>
                <w:rFonts w:ascii="Times New Roman" w:hAnsi="Times New Roman"/>
                <w:spacing w:val="-4"/>
                <w:sz w:val="22"/>
                <w:szCs w:val="22"/>
              </w:rPr>
              <w:t xml:space="preserve">организовывать работу коллектива и команды</w:t>
            </w:r>
            <w:r>
              <w:rPr>
                <w:rFonts w:ascii="Times New Roman" w:hAnsi="Times New Roman"/>
                <w:b/>
                <w:spacing w:val="-4"/>
              </w:rPr>
            </w:r>
            <w:r>
              <w:rPr>
                <w:rFonts w:ascii="Times New Roman" w:hAnsi="Times New Roman"/>
                <w:b/>
                <w:spacing w:val="-4"/>
              </w:rPr>
            </w:r>
          </w:p>
          <w:p>
            <w:pPr>
              <w:rPr>
                <w:rFonts w:ascii="Times New Roman" w:hAnsi="Times New Roman"/>
                <w:b/>
                <w:spacing w:val="-4"/>
              </w:rPr>
            </w:pPr>
            <w:r>
              <w:rPr>
                <w:rFonts w:ascii="Times New Roman" w:hAnsi="Times New Roman"/>
                <w:spacing w:val="-4"/>
                <w:sz w:val="22"/>
                <w:szCs w:val="22"/>
              </w:rPr>
              <w:t xml:space="preserve">взаимодействовать с коллегами, руководством, клиентами в ходе профессиональной деятельности</w:t>
            </w:r>
            <w:r>
              <w:rPr>
                <w:rFonts w:ascii="Times New Roman" w:hAnsi="Times New Roman"/>
                <w:b/>
                <w:spacing w:val="-4"/>
              </w:rPr>
            </w:r>
            <w:r>
              <w:rPr>
                <w:rFonts w:ascii="Times New Roman" w:hAnsi="Times New Roman"/>
                <w:b/>
                <w:spacing w:val="-4"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грамотно излагать свои мысли и оформлять документы по профессиональной тематике на государственном языке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проявлять толерантность в рабочем коллективе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проявлять гражданско-патриотическую позицию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демонстрировать осознанное поведение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описывать значимость своей профессии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применять стандарты антикоррупционного поведения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соблюдать нормы экологической безопасности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определять направления ресурсосбережения в рамках профессиональной деятельности по профессии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организовывать профессиональную деятельность с соблюдением принципов бережливого производства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организовывать профессиональную деятельность с учетом знаний об изменении климатических условий региона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эффективно действовать в чрезвычайных ситуациях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рассчитывать и  устанавливать последовательность и оптимальный режим токарной обработки в соответствии с требованиями чертежа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  <w:highlight w:val="none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bCs/>
                <w:i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i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cs="Times New Roman"/>
                <w:bCs/>
                <w:i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Cs/>
                <w:i/>
                <w:sz w:val="22"/>
                <w:szCs w:val="22"/>
              </w:rPr>
            </w:r>
          </w:p>
        </w:tc>
        <w:tc>
          <w:tcPr>
            <w:tcW w:w="1840" w:type="pct"/>
            <w:textDirection w:val="lrTb"/>
            <w:noWrap w:val="false"/>
          </w:tcPr>
          <w:p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распознает задачу и/или проблему в профессиональном и/или социальном контексте, анализирует и выделяет её составные части</w:t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определяет этапы решения задачи, составляет план действия, реализует составленный план, определяет необходимые ресурсы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выявляет и эффективно ищет информацию, необходимую для решения задачи и/или проблемы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владеет актуальными методами работы в профессиональной и смежных сферах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оценивает результат и последствия своих действий (самостоятельно или с помощью наставника)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определяет задачи для поиска информации, планирует процесс поиска, выбирает необходимые источники информации</w:t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выделяет наиболее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значимое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в перечне информации, структурирует получаемую информацию, оформляет результаты поиска</w:t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оценивает практическую значимость результатов поиска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применяет средства информационных технологий для решения профессиональных задач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использует современное программное обеспечение в профессиональной деятельности</w:t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использует различные цифровые средства для решения профессиональных задач</w:t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определяет актуальность нормативно-правовой документации в профессиональной деятельности</w:t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применяет современную научную профессиональную терминологию</w:t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определяет и выстраивает траектории профессионального развития и самообразования</w:t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выявляет достоинства и недостатки коммерческой идеи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определяет инвестиционную привлекательность коммерческих идей в рамках профессиональной деятельности, выявлять источники финансирования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презентует идеи открытия собственного дела в профессиональной деятельности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определяет источники достоверной правовой информации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составляет различные правовые документы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находит интересные проектные идеи, грамотно их формулирует и документирует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оценивает жизнеспособность проектной идеи, составлять план проекта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b/>
                <w:spacing w:val="-4"/>
                <w:sz w:val="22"/>
                <w:szCs w:val="22"/>
              </w:rPr>
            </w:pPr>
            <w:r>
              <w:rPr>
                <w:rFonts w:ascii="Times New Roman" w:hAnsi="Times New Roman"/>
                <w:spacing w:val="-4"/>
                <w:sz w:val="22"/>
                <w:szCs w:val="22"/>
              </w:rPr>
              <w:t xml:space="preserve">организовывает работу коллектива и команды</w:t>
            </w:r>
            <w:r>
              <w:rPr>
                <w:rFonts w:ascii="Times New Roman" w:hAnsi="Times New Roman"/>
                <w:b/>
                <w:spacing w:val="-4"/>
                <w:sz w:val="22"/>
                <w:szCs w:val="22"/>
              </w:rPr>
            </w:r>
            <w:r>
              <w:rPr>
                <w:rFonts w:ascii="Times New Roman" w:hAnsi="Times New Roman"/>
                <w:b/>
                <w:spacing w:val="-4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b/>
                <w:spacing w:val="-4"/>
                <w:sz w:val="22"/>
                <w:szCs w:val="22"/>
              </w:rPr>
            </w:pPr>
            <w:r>
              <w:rPr>
                <w:rFonts w:ascii="Times New Roman" w:hAnsi="Times New Roman"/>
                <w:spacing w:val="-4"/>
                <w:sz w:val="22"/>
                <w:szCs w:val="22"/>
              </w:rPr>
              <w:t xml:space="preserve">взаимодействует с коллегами, руководством, клиентами в ходе профессиональной деятельности</w:t>
            </w:r>
            <w:r>
              <w:rPr>
                <w:rFonts w:ascii="Times New Roman" w:hAnsi="Times New Roman"/>
                <w:b/>
                <w:spacing w:val="-4"/>
                <w:sz w:val="22"/>
                <w:szCs w:val="22"/>
              </w:rPr>
            </w:r>
            <w:r>
              <w:rPr>
                <w:rFonts w:ascii="Times New Roman" w:hAnsi="Times New Roman"/>
                <w:b/>
                <w:spacing w:val="-4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грамотно излагает свои мысли и оформляет документы по профессиональной тематике на государственном языке</w:t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проявляет терпимость в рабочем коллективе</w:t>
            </w:r>
            <w:r>
              <w:rPr>
                <w:rFonts w:ascii="Times New Roman" w:hAnsi="Times New Roman"/>
                <w:sz w:val="22"/>
                <w:szCs w:val="22"/>
                <w:highlight w:val="none"/>
              </w:rPr>
            </w:r>
            <w:r>
              <w:rPr>
                <w:rFonts w:ascii="Times New Roman" w:hAnsi="Times New Roman"/>
                <w:sz w:val="22"/>
                <w:szCs w:val="22"/>
                <w:highlight w:val="none"/>
              </w:rPr>
            </w:r>
          </w:p>
          <w:p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проявляет гражданско-патриотическую позицию</w:t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демонстрирует осознанное поведение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описывает значимость своей профессии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применяет стандарты антикоррупционного поведения</w:t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соблюдает нормы экологической безопасности</w:t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определяет направления ресурсосбережения в рамках профессиональной деятельности по профессии</w:t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организует профессиональную деятельность с соблюдением принципов бережливого производства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организует профессиональную деятельность с учетом знаний об изменении климатических условий региона</w:t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эффективно действует в чрезвычайных ситуациях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рассчитывает и  устанавливает последовательность и оптимальный режим токарной обработки в соответствии с требованиями чертежа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</w:p>
        </w:tc>
        <w:tc>
          <w:tcPr>
            <w:tcW w:w="1616" w:type="pct"/>
            <w:textDirection w:val="lrTb"/>
            <w:noWrap w:val="false"/>
          </w:tcPr>
          <w:p>
            <w:pPr>
              <w:contextualSpacing/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Текущий контроль: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- 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э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кспертное наблюдение выполнения практических работ </w:t>
            </w:r>
            <w:r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- выполнение самостоятельной работы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Итоговый контроль: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- промежуточная аттестация в форме зачета и экзамена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</w:tc>
      </w:tr>
    </w:tbl>
    <w:p>
      <w:pPr>
        <w:ind w:firstLine="567"/>
        <w:spacing w:line="36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0" w:firstLine="0"/>
        <w:jc w:val="both"/>
        <w:tabs>
          <w:tab w:val="left" w:pos="1440" w:leader="none"/>
        </w:tabs>
      </w:pPr>
      <w:r/>
      <w:r/>
    </w:p>
    <w:p>
      <w:pPr>
        <w:ind w:firstLine="0"/>
        <w:jc w:val="both"/>
        <w:spacing w:line="360" w:lineRule="auto"/>
        <w:rPr>
          <w:rFonts w:ascii="Times New Roman" w:hAnsi="Times New Roman" w:eastAsia="Courier New" w:cs="Times New Roman"/>
          <w:sz w:val="28"/>
          <w:szCs w:val="28"/>
          <w:lang w:bidi="hi-IN"/>
        </w:rPr>
      </w:pPr>
      <w:r>
        <w:rPr>
          <w:rFonts w:ascii="Times New Roman" w:hAnsi="Times New Roman" w:eastAsia="Courier New" w:cs="Times New Roman"/>
          <w:sz w:val="28"/>
          <w:szCs w:val="28"/>
          <w:lang w:bidi="hi-IN"/>
        </w:rPr>
      </w:r>
      <w:r>
        <w:rPr>
          <w:rFonts w:ascii="Times New Roman" w:hAnsi="Times New Roman" w:eastAsia="Courier New" w:cs="Times New Roman"/>
          <w:sz w:val="28"/>
          <w:szCs w:val="28"/>
          <w:lang w:bidi="hi-IN"/>
        </w:rPr>
      </w:r>
      <w:r>
        <w:rPr>
          <w:rFonts w:ascii="Times New Roman" w:hAnsi="Times New Roman" w:eastAsia="Courier New" w:cs="Times New Roman"/>
          <w:sz w:val="28"/>
          <w:szCs w:val="28"/>
          <w:lang w:bidi="hi-IN"/>
        </w:rPr>
      </w:r>
    </w:p>
    <w:p>
      <w:pPr>
        <w:ind w:firstLine="567"/>
        <w:jc w:val="both"/>
        <w:spacing w:line="360" w:lineRule="auto"/>
        <w:rPr>
          <w:rFonts w:ascii="Times New Roman" w:hAnsi="Times New Roman" w:eastAsia="Courier New" w:cs="Times New Roman"/>
          <w:sz w:val="28"/>
          <w:szCs w:val="28"/>
          <w:lang w:bidi="hi-IN"/>
        </w:rPr>
      </w:pPr>
      <w:r>
        <w:rPr>
          <w:rFonts w:ascii="Times New Roman" w:hAnsi="Times New Roman" w:eastAsia="Courier New" w:cs="Times New Roman"/>
          <w:sz w:val="28"/>
          <w:szCs w:val="28"/>
          <w:lang w:bidi="hi-IN"/>
        </w:rPr>
      </w:r>
      <w:r>
        <w:rPr>
          <w:rFonts w:ascii="Times New Roman" w:hAnsi="Times New Roman" w:eastAsia="Courier New" w:cs="Times New Roman"/>
          <w:sz w:val="28"/>
          <w:szCs w:val="28"/>
          <w:lang w:bidi="hi-IN"/>
        </w:rPr>
      </w:r>
      <w:r>
        <w:rPr>
          <w:rFonts w:ascii="Times New Roman" w:hAnsi="Times New Roman" w:eastAsia="Courier New" w:cs="Times New Roman"/>
          <w:sz w:val="28"/>
          <w:szCs w:val="28"/>
          <w:lang w:bidi="hi-IN"/>
        </w:rPr>
      </w:r>
    </w:p>
    <w:p>
      <w:pPr>
        <w:ind w:firstLine="567"/>
        <w:jc w:val="both"/>
        <w:spacing w:line="360" w:lineRule="auto"/>
        <w:rPr>
          <w:rFonts w:ascii="Times New Roman" w:hAnsi="Times New Roman" w:eastAsia="Courier New" w:cs="Times New Roman"/>
          <w:sz w:val="28"/>
          <w:szCs w:val="28"/>
          <w:lang w:bidi="hi-IN"/>
        </w:rPr>
      </w:pPr>
      <w:r>
        <w:rPr>
          <w:rFonts w:ascii="Times New Roman" w:hAnsi="Times New Roman" w:eastAsia="Courier New" w:cs="Times New Roman"/>
          <w:sz w:val="28"/>
          <w:szCs w:val="28"/>
          <w:lang w:bidi="hi-IN"/>
        </w:rPr>
      </w:r>
      <w:r>
        <w:rPr>
          <w:rFonts w:ascii="Times New Roman" w:hAnsi="Times New Roman" w:eastAsia="Courier New" w:cs="Times New Roman"/>
          <w:sz w:val="28"/>
          <w:szCs w:val="28"/>
          <w:lang w:bidi="hi-IN"/>
        </w:rPr>
      </w:r>
      <w:r>
        <w:rPr>
          <w:rFonts w:ascii="Times New Roman" w:hAnsi="Times New Roman" w:eastAsia="Courier New" w:cs="Times New Roman"/>
          <w:sz w:val="28"/>
          <w:szCs w:val="28"/>
          <w:lang w:bidi="hi-IN"/>
        </w:rPr>
      </w:r>
    </w:p>
    <w:p>
      <w:pPr>
        <w:ind w:firstLine="567"/>
        <w:jc w:val="both"/>
        <w:spacing w:line="360" w:lineRule="auto"/>
        <w:rPr>
          <w:rFonts w:ascii="Times New Roman" w:hAnsi="Times New Roman" w:eastAsia="Courier New" w:cs="Times New Roman"/>
          <w:sz w:val="28"/>
          <w:szCs w:val="28"/>
          <w:lang w:bidi="hi-IN"/>
        </w:rPr>
      </w:pPr>
      <w:r>
        <w:rPr>
          <w:rFonts w:ascii="Times New Roman" w:hAnsi="Times New Roman" w:eastAsia="Courier New" w:cs="Times New Roman"/>
          <w:sz w:val="28"/>
          <w:szCs w:val="28"/>
          <w:lang w:bidi="hi-IN"/>
        </w:rPr>
      </w:r>
      <w:r>
        <w:rPr>
          <w:rFonts w:ascii="Times New Roman" w:hAnsi="Times New Roman" w:eastAsia="Courier New" w:cs="Times New Roman"/>
          <w:sz w:val="28"/>
          <w:szCs w:val="28"/>
          <w:lang w:bidi="hi-IN"/>
        </w:rPr>
      </w:r>
      <w:r>
        <w:rPr>
          <w:rFonts w:ascii="Times New Roman" w:hAnsi="Times New Roman" w:eastAsia="Courier New" w:cs="Times New Roman"/>
          <w:sz w:val="28"/>
          <w:szCs w:val="28"/>
          <w:lang w:bidi="hi-IN"/>
        </w:rPr>
      </w:r>
    </w:p>
    <w:p>
      <w:pPr>
        <w:ind w:firstLine="567"/>
        <w:jc w:val="both"/>
        <w:spacing w:line="360" w:lineRule="auto"/>
        <w:rPr>
          <w:rFonts w:ascii="Times New Roman" w:hAnsi="Times New Roman" w:eastAsia="Courier New" w:cs="Times New Roman"/>
          <w:sz w:val="28"/>
          <w:szCs w:val="28"/>
          <w:lang w:bidi="hi-IN"/>
        </w:rPr>
      </w:pPr>
      <w:r>
        <w:rPr>
          <w:rFonts w:ascii="Times New Roman" w:hAnsi="Times New Roman" w:eastAsia="Courier New" w:cs="Times New Roman"/>
          <w:sz w:val="28"/>
          <w:szCs w:val="28"/>
          <w:lang w:bidi="hi-IN"/>
        </w:rPr>
      </w:r>
      <w:r>
        <w:rPr>
          <w:rFonts w:ascii="Times New Roman" w:hAnsi="Times New Roman" w:eastAsia="Courier New" w:cs="Times New Roman"/>
          <w:sz w:val="28"/>
          <w:szCs w:val="28"/>
          <w:lang w:bidi="hi-IN"/>
        </w:rPr>
      </w:r>
      <w:r>
        <w:rPr>
          <w:rFonts w:ascii="Times New Roman" w:hAnsi="Times New Roman" w:eastAsia="Courier New" w:cs="Times New Roman"/>
          <w:sz w:val="28"/>
          <w:szCs w:val="28"/>
          <w:lang w:bidi="hi-IN"/>
        </w:rPr>
      </w:r>
    </w:p>
    <w:p>
      <w:pPr>
        <w:ind w:firstLine="567"/>
        <w:jc w:val="both"/>
        <w:spacing w:line="360" w:lineRule="auto"/>
        <w:rPr>
          <w:rFonts w:ascii="Times New Roman" w:hAnsi="Times New Roman" w:eastAsia="Courier New" w:cs="Times New Roman"/>
          <w:sz w:val="28"/>
          <w:szCs w:val="28"/>
          <w:lang w:bidi="hi-IN"/>
        </w:rPr>
      </w:pPr>
      <w:r>
        <w:rPr>
          <w:rFonts w:ascii="Times New Roman" w:hAnsi="Times New Roman" w:eastAsia="Courier New" w:cs="Times New Roman"/>
          <w:sz w:val="28"/>
          <w:szCs w:val="28"/>
          <w:lang w:bidi="hi-IN"/>
        </w:rPr>
      </w:r>
      <w:r>
        <w:rPr>
          <w:rFonts w:ascii="Times New Roman" w:hAnsi="Times New Roman" w:eastAsia="Courier New" w:cs="Times New Roman"/>
          <w:sz w:val="28"/>
          <w:szCs w:val="28"/>
          <w:lang w:bidi="hi-IN"/>
        </w:rPr>
      </w:r>
      <w:r>
        <w:rPr>
          <w:rFonts w:ascii="Times New Roman" w:hAnsi="Times New Roman" w:eastAsia="Courier New" w:cs="Times New Roman"/>
          <w:sz w:val="28"/>
          <w:szCs w:val="28"/>
          <w:lang w:bidi="hi-IN"/>
        </w:rPr>
      </w:r>
    </w:p>
    <w:p>
      <w:pPr>
        <w:ind w:firstLine="567"/>
        <w:jc w:val="both"/>
        <w:spacing w:line="360" w:lineRule="auto"/>
        <w:rPr>
          <w:rFonts w:ascii="Times New Roman" w:hAnsi="Times New Roman" w:eastAsia="Courier New" w:cs="Times New Roman"/>
          <w:sz w:val="28"/>
          <w:szCs w:val="28"/>
          <w:lang w:bidi="hi-IN"/>
        </w:rPr>
      </w:pPr>
      <w:r>
        <w:rPr>
          <w:rFonts w:ascii="Times New Roman" w:hAnsi="Times New Roman" w:eastAsia="Courier New" w:cs="Times New Roman"/>
          <w:sz w:val="28"/>
          <w:szCs w:val="28"/>
          <w:lang w:bidi="hi-IN"/>
        </w:rPr>
      </w:r>
      <w:r>
        <w:rPr>
          <w:rFonts w:ascii="Times New Roman" w:hAnsi="Times New Roman" w:eastAsia="Courier New" w:cs="Times New Roman"/>
          <w:sz w:val="28"/>
          <w:szCs w:val="28"/>
          <w:lang w:bidi="hi-IN"/>
        </w:rPr>
      </w:r>
      <w:r>
        <w:rPr>
          <w:rFonts w:ascii="Times New Roman" w:hAnsi="Times New Roman" w:eastAsia="Courier New" w:cs="Times New Roman"/>
          <w:sz w:val="28"/>
          <w:szCs w:val="28"/>
          <w:lang w:bidi="hi-IN"/>
        </w:rPr>
      </w:r>
    </w:p>
    <w:p>
      <w:pPr>
        <w:contextualSpacing/>
        <w:ind w:left="1069"/>
        <w:spacing w:after="200" w:line="276" w:lineRule="auto"/>
        <w:tabs>
          <w:tab w:val="left" w:pos="142" w:leader="none"/>
          <w:tab w:val="left" w:pos="567" w:leader="none"/>
        </w:tabs>
        <w:rPr>
          <w:rFonts w:ascii="Times New Roman" w:hAnsi="Times New Roman" w:eastAsia="Times New Roman" w:cs="Times New Roman"/>
          <w:b/>
          <w:cap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cap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cap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caps/>
          <w:sz w:val="28"/>
          <w:szCs w:val="28"/>
          <w:lang w:eastAsia="ru-RU"/>
        </w:rPr>
      </w:r>
    </w:p>
    <w:p>
      <w:pPr>
        <w:ind w:firstLine="567"/>
        <w:jc w:val="both"/>
        <w:spacing w:after="0" w:line="36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firstLine="567"/>
        <w:jc w:val="both"/>
        <w:spacing w:line="360" w:lineRule="auto"/>
        <w:rPr>
          <w:rFonts w:ascii="Times New Roman" w:hAnsi="Times New Roman" w:eastAsia="Courier New" w:cs="Times New Roman"/>
          <w:sz w:val="28"/>
          <w:szCs w:val="28"/>
          <w:lang w:bidi="hi-IN"/>
        </w:rPr>
      </w:pPr>
      <w:r>
        <w:rPr>
          <w:rFonts w:ascii="Times New Roman" w:hAnsi="Times New Roman" w:eastAsia="Courier New" w:cs="Times New Roman"/>
          <w:sz w:val="28"/>
          <w:szCs w:val="28"/>
          <w:lang w:bidi="hi-IN"/>
        </w:rPr>
      </w:r>
      <w:r>
        <w:rPr>
          <w:rFonts w:ascii="Times New Roman" w:hAnsi="Times New Roman" w:eastAsia="Courier New" w:cs="Times New Roman"/>
          <w:sz w:val="28"/>
          <w:szCs w:val="28"/>
          <w:lang w:bidi="hi-IN"/>
        </w:rPr>
      </w:r>
      <w:r>
        <w:rPr>
          <w:rFonts w:ascii="Times New Roman" w:hAnsi="Times New Roman" w:eastAsia="Courier New" w:cs="Times New Roman"/>
          <w:sz w:val="28"/>
          <w:szCs w:val="28"/>
          <w:lang w:bidi="hi-IN"/>
        </w:rPr>
      </w:r>
    </w:p>
    <w:p>
      <w:pPr>
        <w:ind w:firstLine="567"/>
        <w:jc w:val="both"/>
        <w:spacing w:line="360" w:lineRule="auto"/>
        <w:rPr>
          <w:rFonts w:ascii="Times New Roman" w:hAnsi="Times New Roman" w:eastAsia="Courier New" w:cs="Times New Roman"/>
          <w:sz w:val="28"/>
          <w:szCs w:val="28"/>
          <w:lang w:bidi="hi-IN"/>
        </w:rPr>
      </w:pPr>
      <w:r>
        <w:rPr>
          <w:rFonts w:ascii="Times New Roman" w:hAnsi="Times New Roman" w:eastAsia="Courier New" w:cs="Times New Roman"/>
          <w:sz w:val="28"/>
          <w:szCs w:val="28"/>
          <w:lang w:bidi="hi-IN"/>
        </w:rPr>
      </w:r>
      <w:r>
        <w:rPr>
          <w:rFonts w:ascii="Times New Roman" w:hAnsi="Times New Roman" w:eastAsia="Courier New" w:cs="Times New Roman"/>
          <w:sz w:val="28"/>
          <w:szCs w:val="28"/>
          <w:lang w:bidi="hi-IN"/>
        </w:rPr>
      </w:r>
      <w:r>
        <w:rPr>
          <w:rFonts w:ascii="Times New Roman" w:hAnsi="Times New Roman" w:eastAsia="Courier New" w:cs="Times New Roman"/>
          <w:sz w:val="28"/>
          <w:szCs w:val="28"/>
          <w:lang w:bidi="hi-IN"/>
        </w:rPr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r/>
      <w:r/>
    </w:p>
    <w:sectPr>
      <w:footnotePr/>
      <w:endnotePr/>
      <w:type w:val="nextPage"/>
      <w:pgSz w:w="11906" w:h="16838" w:orient="portrait"/>
      <w:pgMar w:top="1134" w:right="850" w:bottom="1134" w:left="1134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Times New Roman Полужирный"/>
  <w:font w:name="Segoe UI">
    <w:panose1 w:val="020B0502040504020204"/>
  </w:font>
  <w:font w:name="Microsoft Sans Serif">
    <w:panose1 w:val="020B0604020202020204"/>
  </w:font>
  <w:font w:name="Wingdings">
    <w:panose1 w:val="05010000000000000000"/>
  </w:font>
  <w:font w:name="Century Schoolbook">
    <w:panose1 w:val="02060603050605020204"/>
  </w:font>
  <w:font w:name="Courier New">
    <w:panose1 w:val="02070409020205020404"/>
  </w:font>
  <w:font w:name="Verdana">
    <w:panose1 w:val="020B0603030804020204"/>
  </w:font>
  <w:font w:name="Tahoma">
    <w:panose1 w:val="020B050603060203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  <w:font w:name="Arial">
    <w:panose1 w:val="020B060402020202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-905143578"/>
      <w:docPartObj>
        <w:docPartGallery w:val="Page Numbers (Bottom of Page)"/>
        <w:docPartUnique w:val="true"/>
      </w:docPartObj>
      <w:rPr/>
    </w:sdtPr>
    <w:sdtContent>
      <w:p>
        <w:pPr>
          <w:pStyle w:val="939"/>
          <w:jc w:val="center"/>
        </w:pPr>
        <w:r>
          <w:rPr>
            <w:rFonts w:ascii="Times New Roman" w:hAnsi="Times New Roman" w:cs="Times New Roman"/>
          </w:rPr>
          <w:fldChar w:fldCharType="begin"/>
        </w:r>
        <w:r>
          <w:rPr>
            <w:rFonts w:ascii="Times New Roman" w:hAnsi="Times New Roman" w:cs="Times New Roman"/>
          </w:rPr>
          <w:instrText xml:space="preserve">PAGE   \* MERGEFORMAT</w:instrText>
        </w:r>
        <w:r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</w:rPr>
          <w:t xml:space="preserve">2</w:t>
        </w:r>
        <w:r>
          <w:rPr>
            <w:rFonts w:ascii="Times New Roman" w:hAnsi="Times New Roman" w:cs="Times New Roman"/>
          </w:rPr>
          <w:fldChar w:fldCharType="end"/>
        </w:r>
        <w:r/>
      </w:p>
    </w:sdtContent>
  </w:sdt>
  <w:p>
    <w:pPr>
      <w:pStyle w:val="939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353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>
        <w:ind w:left="393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393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393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393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393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393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393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393" w:firstLine="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67" w:hanging="90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44" w:hanging="360"/>
        <w:tabs>
          <w:tab w:val="num" w:pos="644" w:leader="none"/>
        </w:tabs>
      </w:pPr>
      <w:rPr>
        <w:rFonts w:hint="default"/>
        <w:b/>
      </w:rPr>
    </w:lvl>
    <w:lvl w:ilvl="1">
      <w:start w:val="1"/>
      <w:numFmt w:val="decimal"/>
      <w:isLgl/>
      <w:suff w:val="tab"/>
      <w:lvlText w:val="%1.%2."/>
      <w:lvlJc w:val="left"/>
      <w:pPr>
        <w:ind w:left="1620" w:hanging="360"/>
      </w:pPr>
      <w:rPr>
        <w:rFonts w:hint="default"/>
        <w:i w:val="0"/>
      </w:rPr>
    </w:lvl>
    <w:lvl w:ilvl="2">
      <w:start w:val="1"/>
      <w:numFmt w:val="decimal"/>
      <w:isLgl/>
      <w:suff w:val="tab"/>
      <w:lvlText w:val="%1.%2.%3."/>
      <w:lvlJc w:val="left"/>
      <w:pPr>
        <w:ind w:left="2956" w:hanging="720"/>
      </w:pPr>
      <w:rPr>
        <w:rFonts w:hint="default"/>
        <w:i w:val="0"/>
      </w:rPr>
    </w:lvl>
    <w:lvl w:ilvl="3">
      <w:start w:val="1"/>
      <w:numFmt w:val="decimal"/>
      <w:isLgl/>
      <w:suff w:val="tab"/>
      <w:lvlText w:val="%1.%2.%3.%4."/>
      <w:lvlJc w:val="left"/>
      <w:pPr>
        <w:ind w:left="3932" w:hanging="720"/>
      </w:pPr>
      <w:rPr>
        <w:rFonts w:hint="default"/>
        <w:i w:val="0"/>
      </w:rPr>
    </w:lvl>
    <w:lvl w:ilvl="4">
      <w:start w:val="1"/>
      <w:numFmt w:val="decimal"/>
      <w:isLgl/>
      <w:suff w:val="tab"/>
      <w:lvlText w:val="%1.%2.%3.%4.%5."/>
      <w:lvlJc w:val="left"/>
      <w:pPr>
        <w:ind w:left="5268" w:hanging="1080"/>
      </w:pPr>
      <w:rPr>
        <w:rFonts w:hint="default"/>
        <w:i w:val="0"/>
      </w:rPr>
    </w:lvl>
    <w:lvl w:ilvl="5">
      <w:start w:val="1"/>
      <w:numFmt w:val="decimal"/>
      <w:isLgl/>
      <w:suff w:val="tab"/>
      <w:lvlText w:val="%1.%2.%3.%4.%5.%6."/>
      <w:lvlJc w:val="left"/>
      <w:pPr>
        <w:ind w:left="6244" w:hanging="1080"/>
      </w:pPr>
      <w:rPr>
        <w:rFonts w:hint="default"/>
        <w:i w:val="0"/>
      </w:rPr>
    </w:lvl>
    <w:lvl w:ilvl="6">
      <w:start w:val="1"/>
      <w:numFmt w:val="decimal"/>
      <w:isLgl/>
      <w:suff w:val="tab"/>
      <w:lvlText w:val="%1.%2.%3.%4.%5.%6.%7."/>
      <w:lvlJc w:val="left"/>
      <w:pPr>
        <w:ind w:left="7580" w:hanging="1440"/>
      </w:pPr>
      <w:rPr>
        <w:rFonts w:hint="default"/>
        <w:i w:val="0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8556" w:hanging="1440"/>
      </w:pPr>
      <w:rPr>
        <w:rFonts w:hint="default"/>
        <w:i w:val="0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9892" w:hanging="1800"/>
      </w:pPr>
      <w:rPr>
        <w:rFonts w:hint="default"/>
        <w:i w:val="0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307" w:hanging="360"/>
      </w:pPr>
      <w:rPr>
        <w:rFonts w:hint="default"/>
        <w:sz w:val="28"/>
      </w:rPr>
    </w:lvl>
    <w:lvl w:ilvl="1">
      <w:start w:val="1"/>
      <w:numFmt w:val="lowerLetter"/>
      <w:isLgl w:val="false"/>
      <w:suff w:val="tab"/>
      <w:lvlText w:val="%2."/>
      <w:lvlJc w:val="left"/>
      <w:pPr>
        <w:ind w:left="1932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652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372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092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12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532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252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972" w:hanging="180"/>
      </w:p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8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106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"/>
      <w:lvlJc w:val="left"/>
      <w:pPr>
        <w:ind w:left="927" w:hanging="360"/>
      </w:pPr>
      <w:rPr>
        <w:rFonts w:hint="default"/>
        <w:b/>
      </w:rPr>
    </w:lvl>
    <w:lvl w:ilvl="2">
      <w:start w:val="1"/>
      <w:numFmt w:val="decimal"/>
      <w:isLgl/>
      <w:suff w:val="tab"/>
      <w:lvlText w:val="%1.%2.%3"/>
      <w:lvlJc w:val="left"/>
      <w:pPr>
        <w:ind w:left="1494" w:hanging="720"/>
      </w:pPr>
      <w:rPr>
        <w:rFonts w:hint="default"/>
        <w:b/>
      </w:rPr>
    </w:lvl>
    <w:lvl w:ilvl="3">
      <w:start w:val="1"/>
      <w:numFmt w:val="decimal"/>
      <w:isLgl/>
      <w:suff w:val="tab"/>
      <w:lvlText w:val="%1.%2.%3.%4"/>
      <w:lvlJc w:val="left"/>
      <w:pPr>
        <w:ind w:left="1701" w:hanging="720"/>
      </w:pPr>
      <w:rPr>
        <w:rFonts w:hint="default"/>
        <w:b/>
      </w:rPr>
    </w:lvl>
    <w:lvl w:ilvl="4">
      <w:start w:val="1"/>
      <w:numFmt w:val="decimal"/>
      <w:isLgl/>
      <w:suff w:val="tab"/>
      <w:lvlText w:val="%1.%2.%3.%4.%5"/>
      <w:lvlJc w:val="left"/>
      <w:pPr>
        <w:ind w:left="2268" w:hanging="1080"/>
      </w:pPr>
      <w:rPr>
        <w:rFonts w:hint="default"/>
        <w:b/>
      </w:rPr>
    </w:lvl>
    <w:lvl w:ilvl="5">
      <w:start w:val="1"/>
      <w:numFmt w:val="decimal"/>
      <w:isLgl/>
      <w:suff w:val="tab"/>
      <w:lvlText w:val="%1.%2.%3.%4.%5.%6"/>
      <w:lvlJc w:val="left"/>
      <w:pPr>
        <w:ind w:left="2475" w:hanging="1080"/>
      </w:pPr>
      <w:rPr>
        <w:rFonts w:hint="default"/>
        <w:b/>
      </w:rPr>
    </w:lvl>
    <w:lvl w:ilvl="6">
      <w:start w:val="1"/>
      <w:numFmt w:val="decimal"/>
      <w:isLgl/>
      <w:suff w:val="tab"/>
      <w:lvlText w:val="%1.%2.%3.%4.%5.%6.%7"/>
      <w:lvlJc w:val="left"/>
      <w:pPr>
        <w:ind w:left="3042" w:hanging="1440"/>
      </w:pPr>
      <w:rPr>
        <w:rFonts w:hint="default"/>
        <w:b/>
      </w:rPr>
    </w:lvl>
    <w:lvl w:ilvl="7">
      <w:start w:val="1"/>
      <w:numFmt w:val="decimal"/>
      <w:isLgl/>
      <w:suff w:val="tab"/>
      <w:lvlText w:val="%1.%2.%3.%4.%5.%6.%7.%8"/>
      <w:lvlJc w:val="left"/>
      <w:pPr>
        <w:ind w:left="3249" w:hanging="1440"/>
      </w:pPr>
      <w:rPr>
        <w:rFonts w:hint="default"/>
        <w:b/>
      </w:rPr>
    </w:lvl>
    <w:lvl w:ilvl="8">
      <w:start w:val="1"/>
      <w:numFmt w:val="decimal"/>
      <w:isLgl/>
      <w:suff w:val="tab"/>
      <w:lvlText w:val="%1.%2.%3.%4.%5.%6.%7.%8.%9"/>
      <w:lvlJc w:val="left"/>
      <w:pPr>
        <w:ind w:left="3816" w:hanging="1800"/>
      </w:pPr>
      <w:rPr>
        <w:rFonts w:hint="default"/>
        <w:b/>
      </w:rPr>
    </w:lvl>
  </w:abstractNum>
  <w:abstractNum w:abstractNumId="15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16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17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24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444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164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84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04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24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044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764" w:hanging="180"/>
      </w:pPr>
    </w:lvl>
  </w:abstractNum>
  <w:abstractNum w:abstractNumId="18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19">
    <w:multiLevelType w:val="hybridMultilevel"/>
    <w:lvl w:ilvl="0">
      <w:start w:val="1"/>
      <w:numFmt w:val="decimal"/>
      <w:isLgl w:val="false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suff w:val="tab"/>
      <w:lvlText w:val="%1.%2"/>
      <w:lvlJc w:val="left"/>
      <w:pPr>
        <w:ind w:left="420" w:hanging="420"/>
        <w:tabs>
          <w:tab w:val="num" w:pos="420" w:leader="none"/>
        </w:tabs>
      </w:pPr>
      <w:rPr>
        <w:rFonts w:hint="default"/>
      </w:rPr>
    </w:lvl>
    <w:lvl w:ilvl="2">
      <w:start w:val="1"/>
      <w:numFmt w:val="decimal"/>
      <w:isLgl/>
      <w:suff w:val="tab"/>
      <w:lvlText w:val="%1.%2.%3"/>
      <w:lvlJc w:val="left"/>
      <w:pPr>
        <w:ind w:left="720" w:hanging="720"/>
        <w:tabs>
          <w:tab w:val="num" w:pos="720" w:leader="none"/>
        </w:tabs>
      </w:pPr>
      <w:rPr>
        <w:rFonts w:hint="default"/>
      </w:rPr>
    </w:lvl>
    <w:lvl w:ilvl="3">
      <w:start w:val="1"/>
      <w:numFmt w:val="decimal"/>
      <w:isLgl/>
      <w:suff w:val="tab"/>
      <w:lvlText w:val="%1.%2.%3.%4"/>
      <w:lvlJc w:val="left"/>
      <w:pPr>
        <w:ind w:left="720" w:hanging="720"/>
        <w:tabs>
          <w:tab w:val="num" w:pos="720" w:leader="none"/>
        </w:tabs>
      </w:pPr>
      <w:rPr>
        <w:rFonts w:hint="default"/>
      </w:rPr>
    </w:lvl>
    <w:lvl w:ilvl="4">
      <w:start w:val="1"/>
      <w:numFmt w:val="decimal"/>
      <w:isLgl/>
      <w:suff w:val="tab"/>
      <w:lvlText w:val="%1.%2.%3.%4.%5"/>
      <w:lvlJc w:val="left"/>
      <w:pPr>
        <w:ind w:left="1080" w:hanging="1080"/>
        <w:tabs>
          <w:tab w:val="num" w:pos="1080" w:leader="none"/>
        </w:tabs>
      </w:pPr>
      <w:rPr>
        <w:rFonts w:hint="default"/>
      </w:rPr>
    </w:lvl>
    <w:lvl w:ilvl="5">
      <w:start w:val="1"/>
      <w:numFmt w:val="decimal"/>
      <w:isLgl/>
      <w:suff w:val="tab"/>
      <w:lvlText w:val="%1.%2.%3.%4.%5.%6"/>
      <w:lvlJc w:val="left"/>
      <w:pPr>
        <w:ind w:left="1080" w:hanging="1080"/>
        <w:tabs>
          <w:tab w:val="num" w:pos="1080" w:leader="none"/>
        </w:tabs>
      </w:pPr>
      <w:rPr>
        <w:rFonts w:hint="default"/>
      </w:rPr>
    </w:lvl>
    <w:lvl w:ilvl="6">
      <w:start w:val="1"/>
      <w:numFmt w:val="decimal"/>
      <w:isLgl/>
      <w:suff w:val="tab"/>
      <w:lvlText w:val="%1.%2.%3.%4.%5.%6.%7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7">
      <w:start w:val="1"/>
      <w:numFmt w:val="decimal"/>
      <w:isLgl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/>
      <w:suff w:val="tab"/>
      <w:lvlText w:val="%1.%2.%3.%4.%5.%6.%7.%8.%9"/>
      <w:lvlJc w:val="left"/>
      <w:pPr>
        <w:ind w:left="1800" w:hanging="1800"/>
        <w:tabs>
          <w:tab w:val="num" w:pos="1800" w:leader="none"/>
        </w:tabs>
      </w:pPr>
      <w:rPr>
        <w:rFonts w:hint="default"/>
      </w:rPr>
    </w:lvl>
  </w:abstractNum>
  <w:abstractNum w:abstractNumId="2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771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</w:pPr>
    </w:lvl>
  </w:abstractNum>
  <w:abstractNum w:abstractNumId="2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2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927" w:hanging="360"/>
      </w:pPr>
      <w:rPr>
        <w:rFonts w:hint="default"/>
        <w:b/>
      </w:rPr>
    </w:lvl>
    <w:lvl w:ilvl="2">
      <w:start w:val="1"/>
      <w:numFmt w:val="decimal"/>
      <w:isLgl w:val="false"/>
      <w:suff w:val="tab"/>
      <w:lvlText w:val="%1.%2.%3."/>
      <w:lvlJc w:val="left"/>
      <w:pPr>
        <w:ind w:left="1854" w:hanging="720"/>
      </w:pPr>
      <w:rPr>
        <w:rFonts w:hint="default"/>
        <w:b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421" w:hanging="720"/>
      </w:pPr>
      <w:rPr>
        <w:rFonts w:hint="default"/>
        <w:b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348" w:hanging="1080"/>
      </w:pPr>
      <w:rPr>
        <w:rFonts w:hint="default"/>
        <w:b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915" w:hanging="1080"/>
      </w:pPr>
      <w:rPr>
        <w:rFonts w:hint="default"/>
        <w:b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842" w:hanging="1440"/>
      </w:pPr>
      <w:rPr>
        <w:rFonts w:hint="default"/>
        <w:b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409" w:hanging="1440"/>
      </w:pPr>
      <w:rPr>
        <w:rFonts w:hint="default"/>
        <w:b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336" w:hanging="1800"/>
      </w:pPr>
      <w:rPr>
        <w:rFonts w:hint="default"/>
        <w:b/>
      </w:rPr>
    </w:lvl>
  </w:abstractNum>
  <w:abstractNum w:abstractNumId="26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80" w:hanging="480"/>
        <w:tabs>
          <w:tab w:val="num" w:pos="48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480" w:hanging="480"/>
        <w:tabs>
          <w:tab w:val="num" w:pos="480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  <w:tabs>
          <w:tab w:val="num" w:pos="72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  <w:tabs>
          <w:tab w:val="num" w:pos="72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  <w:tabs>
          <w:tab w:val="num" w:pos="108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  <w:tabs>
          <w:tab w:val="num" w:pos="108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  <w:tabs>
          <w:tab w:val="num" w:pos="1800" w:leader="none"/>
        </w:tabs>
      </w:pPr>
      <w:rPr>
        <w:rFonts w:hint="default"/>
      </w:rPr>
    </w:lvl>
  </w:abstractNum>
  <w:abstractNum w:abstractNumId="28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960" w:hanging="360"/>
      </w:p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29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106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3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 w:val="false"/>
      <w:suff w:val="tab"/>
      <w:lvlText w:val="%1.%2."/>
      <w:lvlJc w:val="left"/>
      <w:pPr>
        <w:ind w:left="162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450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612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73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900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026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1880" w:hanging="1800"/>
      </w:pPr>
      <w:rPr>
        <w:rFonts w:hint="default"/>
      </w:rPr>
    </w:lvl>
  </w:abstractNum>
  <w:abstractNum w:abstractNumId="31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"/>
      <w:lvlJc w:val="left"/>
      <w:pPr>
        <w:ind w:left="-60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-60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-60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-60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-60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-60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-60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-600" w:firstLine="0"/>
      </w:pPr>
    </w:lvl>
  </w:abstractNum>
  <w:abstractNum w:abstractNumId="32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659" w:hanging="375"/>
      </w:pPr>
    </w:lvl>
    <w:lvl w:ilvl="1">
      <w:start w:val="2"/>
      <w:numFmt w:val="decimal"/>
      <w:isLgl/>
      <w:suff w:val="tab"/>
      <w:lvlText w:val="%1.%2."/>
      <w:lvlJc w:val="left"/>
      <w:pPr>
        <w:ind w:left="1216" w:hanging="720"/>
      </w:pPr>
      <w:rPr>
        <w:b/>
      </w:rPr>
    </w:lvl>
    <w:lvl w:ilvl="2">
      <w:start w:val="3"/>
      <w:numFmt w:val="decimal"/>
      <w:isLgl/>
      <w:suff w:val="tab"/>
      <w:lvlText w:val="%1.%2.%3."/>
      <w:lvlJc w:val="left"/>
      <w:pPr>
        <w:ind w:left="1428" w:hanging="720"/>
      </w:pPr>
      <w:rPr>
        <w:b/>
      </w:rPr>
    </w:lvl>
    <w:lvl w:ilvl="3">
      <w:start w:val="1"/>
      <w:numFmt w:val="decimal"/>
      <w:isLgl/>
      <w:suff w:val="tab"/>
      <w:lvlText w:val="%1.%2.%3.%4."/>
      <w:lvlJc w:val="left"/>
      <w:pPr>
        <w:ind w:left="2000" w:hanging="1080"/>
      </w:pPr>
      <w:rPr>
        <w:b/>
      </w:rPr>
    </w:lvl>
    <w:lvl w:ilvl="4">
      <w:start w:val="1"/>
      <w:numFmt w:val="decimal"/>
      <w:isLgl/>
      <w:suff w:val="tab"/>
      <w:lvlText w:val="%1.%2.%3.%4.%5."/>
      <w:lvlJc w:val="left"/>
      <w:pPr>
        <w:ind w:left="2212" w:hanging="1080"/>
      </w:pPr>
      <w:rPr>
        <w:b/>
      </w:rPr>
    </w:lvl>
    <w:lvl w:ilvl="5">
      <w:start w:val="1"/>
      <w:numFmt w:val="decimal"/>
      <w:isLgl/>
      <w:suff w:val="tab"/>
      <w:lvlText w:val="%1.%2.%3.%4.%5.%6."/>
      <w:lvlJc w:val="left"/>
      <w:pPr>
        <w:ind w:left="2784" w:hanging="1440"/>
      </w:pPr>
      <w:rPr>
        <w:b/>
      </w:rPr>
    </w:lvl>
    <w:lvl w:ilvl="6">
      <w:start w:val="1"/>
      <w:numFmt w:val="decimal"/>
      <w:isLgl/>
      <w:suff w:val="tab"/>
      <w:lvlText w:val="%1.%2.%3.%4.%5.%6.%7."/>
      <w:lvlJc w:val="left"/>
      <w:pPr>
        <w:ind w:left="3356" w:hanging="1800"/>
      </w:pPr>
      <w:rPr>
        <w:b/>
      </w:rPr>
    </w:lvl>
    <w:lvl w:ilvl="7">
      <w:start w:val="1"/>
      <w:numFmt w:val="decimal"/>
      <w:isLgl/>
      <w:suff w:val="tab"/>
      <w:lvlText w:val="%1.%2.%3.%4.%5.%6.%7.%8."/>
      <w:lvlJc w:val="left"/>
      <w:pPr>
        <w:ind w:left="3568" w:hanging="1800"/>
      </w:pPr>
      <w:rPr>
        <w:b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4140" w:hanging="2160"/>
      </w:pPr>
      <w:rPr>
        <w:b/>
      </w:rPr>
    </w:lvl>
  </w:abstractNum>
  <w:abstractNum w:abstractNumId="3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60" w:hanging="360"/>
      </w:p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34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isLgl w:val="false"/>
      <w:suff w:val="tab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isLgl w:val="false"/>
      <w:suff w:val="tab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5">
    <w:multiLevelType w:val="hybridMultilevel"/>
    <w:lvl w:ilvl="0">
      <w:start w:val="1"/>
      <w:numFmt w:val="bullet"/>
      <w:isLgl w:val="false"/>
      <w:suff w:val="tab"/>
      <w:lvlText w:val="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6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37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3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num w:numId="1">
    <w:abstractNumId w:val="4"/>
  </w:num>
  <w:num w:numId="2">
    <w:abstractNumId w:val="17"/>
  </w:num>
  <w:num w:numId="3">
    <w:abstractNumId w:val="14"/>
  </w:num>
  <w:num w:numId="4">
    <w:abstractNumId w:val="30"/>
  </w:num>
  <w:num w:numId="5">
    <w:abstractNumId w:val="25"/>
  </w:num>
  <w:num w:numId="6">
    <w:abstractNumId w:val="19"/>
  </w:num>
  <w:num w:numId="7">
    <w:abstractNumId w:val="1"/>
  </w:num>
  <w:num w:numId="8">
    <w:abstractNumId w:val="32"/>
    <w:lvlOverride w:ilvl="0">
      <w:startOverride w:val="5"/>
    </w:lvlOverride>
    <w:lvlOverride w:ilvl="1">
      <w:startOverride w:val="2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</w:num>
  <w:num w:numId="1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1"/>
  </w:num>
  <w:num w:numId="15">
    <w:abstractNumId w:val="34"/>
  </w:num>
  <w:num w:numId="1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3"/>
  </w:num>
  <w:num w:numId="18">
    <w:abstractNumId w:val="26"/>
  </w:num>
  <w:num w:numId="19">
    <w:abstractNumId w:val="6"/>
  </w:num>
  <w:num w:numId="20">
    <w:abstractNumId w:val="24"/>
  </w:num>
  <w:num w:numId="21">
    <w:abstractNumId w:val="15"/>
  </w:num>
  <w:num w:numId="22">
    <w:abstractNumId w:val="0"/>
  </w:num>
  <w:num w:numId="23">
    <w:abstractNumId w:val="10"/>
  </w:num>
  <w:num w:numId="24">
    <w:abstractNumId w:val="13"/>
  </w:num>
  <w:num w:numId="25">
    <w:abstractNumId w:val="37"/>
  </w:num>
  <w:num w:numId="26">
    <w:abstractNumId w:val="12"/>
  </w:num>
  <w:num w:numId="27">
    <w:abstractNumId w:val="33"/>
    <w:lvlOverride w:ilvl="0">
      <w:startOverride w:val="1"/>
    </w:lvlOverride>
  </w:num>
  <w:num w:numId="28">
    <w:abstractNumId w:val="18"/>
  </w:num>
  <w:num w:numId="29">
    <w:abstractNumId w:val="11"/>
  </w:num>
  <w:num w:numId="30">
    <w:abstractNumId w:val="28"/>
    <w:lvlOverride w:ilvl="0">
      <w:startOverride w:val="2"/>
    </w:lvlOverride>
  </w:num>
  <w:num w:numId="31">
    <w:abstractNumId w:val="9"/>
  </w:num>
  <w:num w:numId="32">
    <w:abstractNumId w:val="3"/>
  </w:num>
  <w:num w:numId="33">
    <w:abstractNumId w:val="31"/>
    <w:lvlOverride w:ilvl="0">
      <w:startOverride w:val="3"/>
    </w:lvlOverride>
  </w:num>
  <w:num w:numId="34">
    <w:abstractNumId w:val="36"/>
  </w:num>
  <w:num w:numId="35">
    <w:abstractNumId w:val="16"/>
  </w:num>
  <w:num w:numId="36">
    <w:abstractNumId w:val="2"/>
  </w:num>
  <w:num w:numId="37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0"/>
  </w:num>
  <w:num w:numId="39">
    <w:abstractNumId w:val="8"/>
  </w:num>
  <w:num w:numId="40">
    <w:abstractNumId w:val="29"/>
  </w:num>
  <w:num w:numId="41">
    <w:abstractNumId w:val="35"/>
  </w:num>
  <w:num w:numId="42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59">
    <w:name w:val="Heading 1 Char"/>
    <w:basedOn w:val="926"/>
    <w:link w:val="920"/>
    <w:uiPriority w:val="9"/>
    <w:rPr>
      <w:rFonts w:ascii="Arial" w:hAnsi="Arial" w:eastAsia="Arial" w:cs="Arial"/>
      <w:sz w:val="40"/>
      <w:szCs w:val="40"/>
    </w:rPr>
  </w:style>
  <w:style w:type="character" w:styleId="760">
    <w:name w:val="Heading 2 Char"/>
    <w:basedOn w:val="926"/>
    <w:link w:val="921"/>
    <w:uiPriority w:val="9"/>
    <w:rPr>
      <w:rFonts w:ascii="Arial" w:hAnsi="Arial" w:eastAsia="Arial" w:cs="Arial"/>
      <w:sz w:val="34"/>
    </w:rPr>
  </w:style>
  <w:style w:type="character" w:styleId="761">
    <w:name w:val="Heading 3 Char"/>
    <w:basedOn w:val="926"/>
    <w:link w:val="922"/>
    <w:uiPriority w:val="9"/>
    <w:rPr>
      <w:rFonts w:ascii="Arial" w:hAnsi="Arial" w:eastAsia="Arial" w:cs="Arial"/>
      <w:sz w:val="30"/>
      <w:szCs w:val="30"/>
    </w:rPr>
  </w:style>
  <w:style w:type="character" w:styleId="762">
    <w:name w:val="Heading 4 Char"/>
    <w:basedOn w:val="926"/>
    <w:link w:val="923"/>
    <w:uiPriority w:val="9"/>
    <w:rPr>
      <w:rFonts w:ascii="Arial" w:hAnsi="Arial" w:eastAsia="Arial" w:cs="Arial"/>
      <w:b/>
      <w:bCs/>
      <w:sz w:val="26"/>
      <w:szCs w:val="26"/>
    </w:rPr>
  </w:style>
  <w:style w:type="paragraph" w:styleId="763">
    <w:name w:val="Heading 5"/>
    <w:basedOn w:val="919"/>
    <w:next w:val="919"/>
    <w:link w:val="764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64">
    <w:name w:val="Heading 5 Char"/>
    <w:basedOn w:val="926"/>
    <w:link w:val="763"/>
    <w:uiPriority w:val="9"/>
    <w:rPr>
      <w:rFonts w:ascii="Arial" w:hAnsi="Arial" w:eastAsia="Arial" w:cs="Arial"/>
      <w:b/>
      <w:bCs/>
      <w:sz w:val="24"/>
      <w:szCs w:val="24"/>
    </w:rPr>
  </w:style>
  <w:style w:type="character" w:styleId="765">
    <w:name w:val="Heading 6 Char"/>
    <w:basedOn w:val="926"/>
    <w:link w:val="924"/>
    <w:uiPriority w:val="9"/>
    <w:rPr>
      <w:rFonts w:ascii="Arial" w:hAnsi="Arial" w:eastAsia="Arial" w:cs="Arial"/>
      <w:b/>
      <w:bCs/>
      <w:sz w:val="22"/>
      <w:szCs w:val="22"/>
    </w:rPr>
  </w:style>
  <w:style w:type="paragraph" w:styleId="766">
    <w:name w:val="Heading 7"/>
    <w:basedOn w:val="919"/>
    <w:next w:val="919"/>
    <w:link w:val="76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67">
    <w:name w:val="Heading 7 Char"/>
    <w:basedOn w:val="926"/>
    <w:link w:val="76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68">
    <w:name w:val="Heading 8"/>
    <w:basedOn w:val="919"/>
    <w:next w:val="919"/>
    <w:link w:val="76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69">
    <w:name w:val="Heading 8 Char"/>
    <w:basedOn w:val="926"/>
    <w:link w:val="768"/>
    <w:uiPriority w:val="9"/>
    <w:rPr>
      <w:rFonts w:ascii="Arial" w:hAnsi="Arial" w:eastAsia="Arial" w:cs="Arial"/>
      <w:i/>
      <w:iCs/>
      <w:sz w:val="22"/>
      <w:szCs w:val="22"/>
    </w:rPr>
  </w:style>
  <w:style w:type="character" w:styleId="770">
    <w:name w:val="Heading 9 Char"/>
    <w:basedOn w:val="926"/>
    <w:link w:val="925"/>
    <w:uiPriority w:val="9"/>
    <w:rPr>
      <w:rFonts w:ascii="Arial" w:hAnsi="Arial" w:eastAsia="Arial" w:cs="Arial"/>
      <w:i/>
      <w:iCs/>
      <w:sz w:val="21"/>
      <w:szCs w:val="21"/>
    </w:rPr>
  </w:style>
  <w:style w:type="character" w:styleId="771">
    <w:name w:val="Title Char"/>
    <w:basedOn w:val="926"/>
    <w:link w:val="1006"/>
    <w:uiPriority w:val="10"/>
    <w:rPr>
      <w:sz w:val="48"/>
      <w:szCs w:val="48"/>
    </w:rPr>
  </w:style>
  <w:style w:type="character" w:styleId="772">
    <w:name w:val="Subtitle Char"/>
    <w:basedOn w:val="926"/>
    <w:link w:val="999"/>
    <w:uiPriority w:val="11"/>
    <w:rPr>
      <w:sz w:val="24"/>
      <w:szCs w:val="24"/>
    </w:rPr>
  </w:style>
  <w:style w:type="paragraph" w:styleId="773">
    <w:name w:val="Quote"/>
    <w:basedOn w:val="919"/>
    <w:next w:val="919"/>
    <w:link w:val="774"/>
    <w:uiPriority w:val="29"/>
    <w:qFormat/>
    <w:pPr>
      <w:ind w:left="720" w:right="720"/>
    </w:pPr>
    <w:rPr>
      <w:i/>
    </w:rPr>
  </w:style>
  <w:style w:type="character" w:styleId="774">
    <w:name w:val="Quote Char"/>
    <w:link w:val="773"/>
    <w:uiPriority w:val="29"/>
    <w:rPr>
      <w:i/>
    </w:rPr>
  </w:style>
  <w:style w:type="paragraph" w:styleId="775">
    <w:name w:val="Intense Quote"/>
    <w:basedOn w:val="919"/>
    <w:next w:val="919"/>
    <w:link w:val="776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76">
    <w:name w:val="Intense Quote Char"/>
    <w:link w:val="775"/>
    <w:uiPriority w:val="30"/>
    <w:rPr>
      <w:i/>
    </w:rPr>
  </w:style>
  <w:style w:type="character" w:styleId="777">
    <w:name w:val="Header Char"/>
    <w:basedOn w:val="926"/>
    <w:link w:val="937"/>
    <w:uiPriority w:val="99"/>
  </w:style>
  <w:style w:type="character" w:styleId="778">
    <w:name w:val="Footer Char"/>
    <w:basedOn w:val="926"/>
    <w:link w:val="939"/>
    <w:uiPriority w:val="99"/>
  </w:style>
  <w:style w:type="paragraph" w:styleId="779">
    <w:name w:val="Caption"/>
    <w:basedOn w:val="919"/>
    <w:next w:val="919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80">
    <w:name w:val="Caption Char"/>
    <w:basedOn w:val="779"/>
    <w:link w:val="939"/>
    <w:uiPriority w:val="99"/>
  </w:style>
  <w:style w:type="table" w:styleId="781">
    <w:name w:val="Table Grid Light"/>
    <w:basedOn w:val="927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82">
    <w:name w:val="Plain Table 1"/>
    <w:basedOn w:val="927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83">
    <w:name w:val="Plain Table 2"/>
    <w:basedOn w:val="927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84">
    <w:name w:val="Plain Table 3"/>
    <w:basedOn w:val="92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85">
    <w:name w:val="Plain Table 4"/>
    <w:basedOn w:val="92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>
    <w:name w:val="Plain Table 5"/>
    <w:basedOn w:val="92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87">
    <w:name w:val="Grid Table 1 Light"/>
    <w:basedOn w:val="9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>
    <w:name w:val="Grid Table 1 Light - Accent 1"/>
    <w:basedOn w:val="9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>
    <w:name w:val="Grid Table 1 Light - Accent 2"/>
    <w:basedOn w:val="9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>
    <w:name w:val="Grid Table 1 Light - Accent 3"/>
    <w:basedOn w:val="9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>
    <w:name w:val="Grid Table 1 Light - Accent 4"/>
    <w:basedOn w:val="9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2">
    <w:name w:val="Grid Table 1 Light - Accent 5"/>
    <w:basedOn w:val="9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3">
    <w:name w:val="Grid Table 1 Light - Accent 6"/>
    <w:basedOn w:val="9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4">
    <w:name w:val="Grid Table 2"/>
    <w:basedOn w:val="9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5">
    <w:name w:val="Grid Table 2 - Accent 1"/>
    <w:basedOn w:val="9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6">
    <w:name w:val="Grid Table 2 - Accent 2"/>
    <w:basedOn w:val="9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7">
    <w:name w:val="Grid Table 2 - Accent 3"/>
    <w:basedOn w:val="9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8">
    <w:name w:val="Grid Table 2 - Accent 4"/>
    <w:basedOn w:val="9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9">
    <w:name w:val="Grid Table 2 - Accent 5"/>
    <w:basedOn w:val="9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0">
    <w:name w:val="Grid Table 2 - Accent 6"/>
    <w:basedOn w:val="9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1">
    <w:name w:val="Grid Table 3"/>
    <w:basedOn w:val="9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2">
    <w:name w:val="Grid Table 3 - Accent 1"/>
    <w:basedOn w:val="9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3">
    <w:name w:val="Grid Table 3 - Accent 2"/>
    <w:basedOn w:val="9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4">
    <w:name w:val="Grid Table 3 - Accent 3"/>
    <w:basedOn w:val="9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5">
    <w:name w:val="Grid Table 3 - Accent 4"/>
    <w:basedOn w:val="9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6">
    <w:name w:val="Grid Table 3 - Accent 5"/>
    <w:basedOn w:val="9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7">
    <w:name w:val="Grid Table 3 - Accent 6"/>
    <w:basedOn w:val="9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8">
    <w:name w:val="Grid Table 4"/>
    <w:basedOn w:val="92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09">
    <w:name w:val="Grid Table 4 - Accent 1"/>
    <w:basedOn w:val="92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37fc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810">
    <w:name w:val="Grid Table 4 - Accent 2"/>
    <w:basedOn w:val="92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11">
    <w:name w:val="Grid Table 4 - Accent 3"/>
    <w:basedOn w:val="92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12">
    <w:name w:val="Grid Table 4 - Accent 4"/>
    <w:basedOn w:val="92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3">
    <w:name w:val="Grid Table 4 - Accent 5"/>
    <w:basedOn w:val="92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14">
    <w:name w:val="Grid Table 4 - Accent 6"/>
    <w:basedOn w:val="92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15">
    <w:name w:val="Grid Table 5 Dark"/>
    <w:basedOn w:val="9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16">
    <w:name w:val="Grid Table 5 Dark- Accent 1"/>
    <w:basedOn w:val="9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9e2f2" w:themeFill="accent1" w:themeFillTint="34"/>
    </w:tblPr>
    <w:tblStylePr w:type="band1Horz">
      <w:tcPr>
        <w:shd w:val="clear" w:color="ffffff" w:themeColor="accent1" w:themeTint="75" w:fill="aabfe3" w:themeFill="accent1" w:themeFillTint="75"/>
      </w:tcPr>
    </w:tblStylePr>
    <w:tblStylePr w:type="band1Vert">
      <w:tcPr>
        <w:shd w:val="clear" w:color="ffffff" w:themeColor="accent1" w:themeTint="75" w:fill="aabfe3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  <w:tcBorders>
          <w:top w:val="single" w:color="000000" w:themeColor="light1" w:sz="4" w:space="0"/>
        </w:tcBorders>
      </w:tcPr>
    </w:tblStylePr>
  </w:style>
  <w:style w:type="table" w:styleId="817">
    <w:name w:val="Grid Table 5 Dark - Accent 2"/>
    <w:basedOn w:val="9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818">
    <w:name w:val="Grid Table 5 Dark - Accent 3"/>
    <w:basedOn w:val="9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819">
    <w:name w:val="Grid Table 5 Dark- Accent 4"/>
    <w:basedOn w:val="9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820">
    <w:name w:val="Grid Table 5 Dark - Accent 5"/>
    <w:basedOn w:val="9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debf6" w:themeFill="accent5" w:themeFillTint="34"/>
    </w:tblPr>
    <w:tblStylePr w:type="band1Horz">
      <w:tcPr>
        <w:shd w:val="clear" w:color="ffffff" w:themeColor="accent5" w:themeTint="75" w:fill="b4d2eb" w:themeFill="accent5" w:themeFillTint="75"/>
      </w:tcPr>
    </w:tblStylePr>
    <w:tblStylePr w:type="band1Vert">
      <w:tcPr>
        <w:shd w:val="clear" w:color="ffffff" w:themeColor="accent5" w:themeTint="75" w:fill="b4d2eb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light1" w:sz="4" w:space="0"/>
        </w:tcBorders>
      </w:tcPr>
    </w:tblStylePr>
  </w:style>
  <w:style w:type="table" w:styleId="821">
    <w:name w:val="Grid Table 5 Dark - Accent 6"/>
    <w:basedOn w:val="9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822">
    <w:name w:val="Grid Table 6 Colorful"/>
    <w:basedOn w:val="9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23">
    <w:name w:val="Grid Table 6 Colorful - Accent 1"/>
    <w:basedOn w:val="9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664a9" w:themeColor="accent1" w:themeTint="80" w:themeShade="95"/>
      </w:rPr>
    </w:tblStylePr>
    <w:tblStylePr w:type="firstRow">
      <w:rPr>
        <w:b/>
        <w:color w:val="3664a9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664a9" w:themeColor="accent1" w:themeTint="80" w:themeShade="95"/>
      </w:rPr>
    </w:tblStylePr>
    <w:tblStylePr w:type="lastRow">
      <w:rPr>
        <w:b/>
        <w:color w:val="3664a9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824">
    <w:name w:val="Grid Table 6 Colorful - Accent 2"/>
    <w:basedOn w:val="9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825">
    <w:name w:val="Grid Table 6 Colorful - Accent 3"/>
    <w:basedOn w:val="9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826">
    <w:name w:val="Grid Table 6 Colorful - Accent 4"/>
    <w:basedOn w:val="9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827">
    <w:name w:val="Grid Table 6 Colorful - Accent 5"/>
    <w:basedOn w:val="9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28">
    <w:name w:val="Grid Table 6 Colorful - Accent 6"/>
    <w:basedOn w:val="9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29">
    <w:name w:val="Grid Table 7 Colorful"/>
    <w:basedOn w:val="9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0">
    <w:name w:val="Grid Table 7 Colorful - Accent 1"/>
    <w:basedOn w:val="9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664a9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3664a9" w:themeColor="accent1" w:themeTint="80" w:themeShade="95"/>
        <w:sz w:val="22"/>
      </w:rPr>
    </w:tblStylePr>
    <w:tblStylePr w:type="firstCol">
      <w:rPr>
        <w:rFonts w:ascii="Arial" w:hAnsi="Arial"/>
        <w:i/>
        <w:color w:val="3664a9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664a9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1">
    <w:name w:val="Grid Table 7 Colorful - Accent 2"/>
    <w:basedOn w:val="9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2">
    <w:name w:val="Grid Table 7 Colorful - Accent 3"/>
    <w:basedOn w:val="9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3">
    <w:name w:val="Grid Table 7 Colorful - Accent 4"/>
    <w:basedOn w:val="9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4">
    <w:name w:val="Grid Table 7 Colorful - Accent 5"/>
    <w:basedOn w:val="9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45d8d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245d8d" w:themeColor="accent5" w:themeShade="95"/>
        <w:sz w:val="22"/>
      </w:rPr>
    </w:tblStylePr>
    <w:tblStylePr w:type="firstCol">
      <w:rPr>
        <w:rFonts w:ascii="Arial" w:hAnsi="Arial"/>
        <w:i/>
        <w:color w:val="245d8d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5">
    <w:name w:val="Grid Table 7 Colorful - Accent 6"/>
    <w:basedOn w:val="9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6">
    <w:name w:val="List Table 1 Light"/>
    <w:basedOn w:val="92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7">
    <w:name w:val="List Table 1 Light - Accent 1"/>
    <w:basedOn w:val="92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8">
    <w:name w:val="List Table 1 Light - Accent 2"/>
    <w:basedOn w:val="92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9">
    <w:name w:val="List Table 1 Light - Accent 3"/>
    <w:basedOn w:val="92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0">
    <w:name w:val="List Table 1 Light - Accent 4"/>
    <w:basedOn w:val="92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1">
    <w:name w:val="List Table 1 Light - Accent 5"/>
    <w:basedOn w:val="92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2">
    <w:name w:val="List Table 1 Light - Accent 6"/>
    <w:basedOn w:val="92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3">
    <w:name w:val="List Table 2"/>
    <w:basedOn w:val="9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44">
    <w:name w:val="List Table 2 - Accent 1"/>
    <w:basedOn w:val="9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45">
    <w:name w:val="List Table 2 - Accent 2"/>
    <w:basedOn w:val="9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46">
    <w:name w:val="List Table 2 - Accent 3"/>
    <w:basedOn w:val="9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47">
    <w:name w:val="List Table 2 - Accent 4"/>
    <w:basedOn w:val="9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48">
    <w:name w:val="List Table 2 - Accent 5"/>
    <w:basedOn w:val="9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49">
    <w:name w:val="List Table 2 - Accent 6"/>
    <w:basedOn w:val="9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50">
    <w:name w:val="List Table 3"/>
    <w:basedOn w:val="9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1">
    <w:name w:val="List Table 3 - Accent 1"/>
    <w:basedOn w:val="9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2">
    <w:name w:val="List Table 3 - Accent 2"/>
    <w:basedOn w:val="9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3">
    <w:name w:val="List Table 3 - Accent 3"/>
    <w:basedOn w:val="9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4">
    <w:name w:val="List Table 3 - Accent 4"/>
    <w:basedOn w:val="9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5">
    <w:name w:val="List Table 3 - Accent 5"/>
    <w:basedOn w:val="9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cc4e5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6">
    <w:name w:val="List Table 3 - Accent 6"/>
    <w:basedOn w:val="9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7">
    <w:name w:val="List Table 4"/>
    <w:basedOn w:val="9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8">
    <w:name w:val="List Table 4 - Accent 1"/>
    <w:basedOn w:val="9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9">
    <w:name w:val="List Table 4 - Accent 2"/>
    <w:basedOn w:val="9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0">
    <w:name w:val="List Table 4 - Accent 3"/>
    <w:basedOn w:val="9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1">
    <w:name w:val="List Table 4 - Accent 4"/>
    <w:basedOn w:val="9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2">
    <w:name w:val="List Table 4 - Accent 5"/>
    <w:basedOn w:val="9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3">
    <w:name w:val="List Table 4 - Accent 6"/>
    <w:basedOn w:val="9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4">
    <w:name w:val="List Table 5 Dark"/>
    <w:basedOn w:val="9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65">
    <w:name w:val="List Table 5 Dark - Accent 1"/>
    <w:basedOn w:val="9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472c4" w:themeFill="accent1"/>
    </w:tblPr>
    <w:tblStylePr w:type="band1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472c4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472c4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66">
    <w:name w:val="List Table 5 Dark - Accent 2"/>
    <w:basedOn w:val="9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67">
    <w:name w:val="List Table 5 Dark - Accent 3"/>
    <w:basedOn w:val="9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68">
    <w:name w:val="List Table 5 Dark - Accent 4"/>
    <w:basedOn w:val="9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69">
    <w:name w:val="List Table 5 Dark - Accent 5"/>
    <w:basedOn w:val="9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cc4e5" w:themeFill="accent5" w:themeFillTint="9A"/>
    </w:tblPr>
    <w:tblStylePr w:type="band1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cc4e5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cc4e5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70">
    <w:name w:val="List Table 5 Dark - Accent 6"/>
    <w:basedOn w:val="9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71">
    <w:name w:val="List Table 6 Colorful"/>
    <w:basedOn w:val="9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72">
    <w:name w:val="List Table 6 Colorful - Accent 1"/>
    <w:basedOn w:val="9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54374" w:themeColor="accent1" w:themeShade="95"/>
      </w:rPr>
    </w:tblStylePr>
    <w:tblStylePr w:type="firstRow">
      <w:rPr>
        <w:b/>
        <w:color w:val="254374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54374" w:themeColor="accent1" w:themeShade="95"/>
      </w:rPr>
    </w:tblStylePr>
    <w:tblStylePr w:type="lastRow">
      <w:rPr>
        <w:b/>
        <w:color w:val="254374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73">
    <w:name w:val="List Table 6 Colorful - Accent 2"/>
    <w:basedOn w:val="9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74">
    <w:name w:val="List Table 6 Colorful - Accent 3"/>
    <w:basedOn w:val="9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75">
    <w:name w:val="List Table 6 Colorful - Accent 4"/>
    <w:basedOn w:val="9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76">
    <w:name w:val="List Table 6 Colorful - Accent 5"/>
    <w:basedOn w:val="9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2e78b1" w:themeColor="accent5" w:themeTint="9A" w:themeShade="95"/>
      </w:rPr>
    </w:tblStylePr>
    <w:tblStylePr w:type="firstRow">
      <w:rPr>
        <w:b/>
        <w:color w:val="2e78b1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2e78b1" w:themeColor="accent5" w:themeTint="9A" w:themeShade="95"/>
      </w:rPr>
    </w:tblStylePr>
    <w:tblStylePr w:type="lastRow">
      <w:rPr>
        <w:b/>
        <w:color w:val="2e78b1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77">
    <w:name w:val="List Table 6 Colorful - Accent 6"/>
    <w:basedOn w:val="9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78">
    <w:name w:val="List Table 7 Colorful"/>
    <w:basedOn w:val="9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79">
    <w:name w:val="List Table 7 Colorful - Accent 1"/>
    <w:basedOn w:val="9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54374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254374" w:themeColor="accent1" w:themeShade="95"/>
        <w:sz w:val="22"/>
      </w:rPr>
    </w:tblStylePr>
    <w:tblStylePr w:type="firstCol">
      <w:rPr>
        <w:rFonts w:ascii="Arial" w:hAnsi="Arial"/>
        <w:i/>
        <w:color w:val="254374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54374" w:themeColor="accent1" w:themeShade="95"/>
        <w:sz w:val="22"/>
      </w:rPr>
    </w:tblStylePr>
  </w:style>
  <w:style w:type="table" w:styleId="880">
    <w:name w:val="List Table 7 Colorful - Accent 2"/>
    <w:basedOn w:val="9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881">
    <w:name w:val="List Table 7 Colorful - Accent 3"/>
    <w:basedOn w:val="9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882">
    <w:name w:val="List Table 7 Colorful - Accent 4"/>
    <w:basedOn w:val="9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883">
    <w:name w:val="List Table 7 Colorful - Accent 5"/>
    <w:basedOn w:val="9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2e78b1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2e78b1" w:themeColor="accent5" w:themeTint="9A" w:themeShade="95"/>
        <w:sz w:val="22"/>
      </w:rPr>
    </w:tblStylePr>
    <w:tblStylePr w:type="firstCol">
      <w:rPr>
        <w:rFonts w:ascii="Arial" w:hAnsi="Arial"/>
        <w:i/>
        <w:color w:val="2e78b1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e78b1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e78b1" w:themeColor="accent5" w:themeTint="9A" w:themeShade="95"/>
        <w:sz w:val="22"/>
      </w:rPr>
    </w:tblStylePr>
  </w:style>
  <w:style w:type="table" w:styleId="884">
    <w:name w:val="List Table 7 Colorful - Accent 6"/>
    <w:basedOn w:val="9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885">
    <w:name w:val="Lined - Accent"/>
    <w:basedOn w:val="92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86">
    <w:name w:val="Lined - Accent 1"/>
    <w:basedOn w:val="92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887">
    <w:name w:val="Lined - Accent 2"/>
    <w:basedOn w:val="92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88">
    <w:name w:val="Lined - Accent 3"/>
    <w:basedOn w:val="92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89">
    <w:name w:val="Lined - Accent 4"/>
    <w:basedOn w:val="92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90">
    <w:name w:val="Lined - Accent 5"/>
    <w:basedOn w:val="92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891">
    <w:name w:val="Lined - Accent 6"/>
    <w:basedOn w:val="92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92">
    <w:name w:val="Bordered &amp; Lined - Accent"/>
    <w:basedOn w:val="92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93">
    <w:name w:val="Bordered &amp; Lined - Accent 1"/>
    <w:basedOn w:val="92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894">
    <w:name w:val="Bordered &amp; Lined - Accent 2"/>
    <w:basedOn w:val="92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95">
    <w:name w:val="Bordered &amp; Lined - Accent 3"/>
    <w:basedOn w:val="92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96">
    <w:name w:val="Bordered &amp; Lined - Accent 4"/>
    <w:basedOn w:val="92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97">
    <w:name w:val="Bordered &amp; Lined - Accent 5"/>
    <w:basedOn w:val="92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898">
    <w:name w:val="Bordered &amp; Lined - Accent 6"/>
    <w:basedOn w:val="92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99">
    <w:name w:val="Bordered"/>
    <w:basedOn w:val="9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900">
    <w:name w:val="Bordered - Accent 1"/>
    <w:basedOn w:val="9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901">
    <w:name w:val="Bordered - Accent 2"/>
    <w:basedOn w:val="9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902">
    <w:name w:val="Bordered - Accent 3"/>
    <w:basedOn w:val="9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903">
    <w:name w:val="Bordered - Accent 4"/>
    <w:basedOn w:val="9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904">
    <w:name w:val="Bordered - Accent 5"/>
    <w:basedOn w:val="9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905">
    <w:name w:val="Bordered - Accent 6"/>
    <w:basedOn w:val="9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906">
    <w:name w:val="Footnote Text Char"/>
    <w:link w:val="929"/>
    <w:uiPriority w:val="99"/>
    <w:rPr>
      <w:sz w:val="18"/>
    </w:rPr>
  </w:style>
  <w:style w:type="paragraph" w:styleId="907">
    <w:name w:val="endnote text"/>
    <w:basedOn w:val="919"/>
    <w:link w:val="908"/>
    <w:uiPriority w:val="99"/>
    <w:semiHidden/>
    <w:unhideWhenUsed/>
    <w:pPr>
      <w:spacing w:after="0" w:line="240" w:lineRule="auto"/>
    </w:pPr>
    <w:rPr>
      <w:sz w:val="20"/>
    </w:rPr>
  </w:style>
  <w:style w:type="character" w:styleId="908">
    <w:name w:val="Endnote Text Char"/>
    <w:link w:val="907"/>
    <w:uiPriority w:val="99"/>
    <w:rPr>
      <w:sz w:val="20"/>
    </w:rPr>
  </w:style>
  <w:style w:type="character" w:styleId="909">
    <w:name w:val="endnote reference"/>
    <w:basedOn w:val="926"/>
    <w:uiPriority w:val="99"/>
    <w:semiHidden/>
    <w:unhideWhenUsed/>
    <w:rPr>
      <w:vertAlign w:val="superscript"/>
    </w:rPr>
  </w:style>
  <w:style w:type="paragraph" w:styleId="910">
    <w:name w:val="toc 2"/>
    <w:basedOn w:val="919"/>
    <w:next w:val="919"/>
    <w:uiPriority w:val="39"/>
    <w:unhideWhenUsed/>
    <w:pPr>
      <w:ind w:left="283" w:right="0" w:firstLine="0"/>
      <w:spacing w:after="57"/>
    </w:pPr>
  </w:style>
  <w:style w:type="paragraph" w:styleId="911">
    <w:name w:val="toc 3"/>
    <w:basedOn w:val="919"/>
    <w:next w:val="919"/>
    <w:uiPriority w:val="39"/>
    <w:unhideWhenUsed/>
    <w:pPr>
      <w:ind w:left="567" w:right="0" w:firstLine="0"/>
      <w:spacing w:after="57"/>
    </w:pPr>
  </w:style>
  <w:style w:type="paragraph" w:styleId="912">
    <w:name w:val="toc 4"/>
    <w:basedOn w:val="919"/>
    <w:next w:val="919"/>
    <w:uiPriority w:val="39"/>
    <w:unhideWhenUsed/>
    <w:pPr>
      <w:ind w:left="850" w:right="0" w:firstLine="0"/>
      <w:spacing w:after="57"/>
    </w:pPr>
  </w:style>
  <w:style w:type="paragraph" w:styleId="913">
    <w:name w:val="toc 5"/>
    <w:basedOn w:val="919"/>
    <w:next w:val="919"/>
    <w:uiPriority w:val="39"/>
    <w:unhideWhenUsed/>
    <w:pPr>
      <w:ind w:left="1134" w:right="0" w:firstLine="0"/>
      <w:spacing w:after="57"/>
    </w:pPr>
  </w:style>
  <w:style w:type="paragraph" w:styleId="914">
    <w:name w:val="toc 6"/>
    <w:basedOn w:val="919"/>
    <w:next w:val="919"/>
    <w:uiPriority w:val="39"/>
    <w:unhideWhenUsed/>
    <w:pPr>
      <w:ind w:left="1417" w:right="0" w:firstLine="0"/>
      <w:spacing w:after="57"/>
    </w:pPr>
  </w:style>
  <w:style w:type="paragraph" w:styleId="915">
    <w:name w:val="toc 7"/>
    <w:basedOn w:val="919"/>
    <w:next w:val="919"/>
    <w:uiPriority w:val="39"/>
    <w:unhideWhenUsed/>
    <w:pPr>
      <w:ind w:left="1701" w:right="0" w:firstLine="0"/>
      <w:spacing w:after="57"/>
    </w:pPr>
  </w:style>
  <w:style w:type="paragraph" w:styleId="916">
    <w:name w:val="toc 8"/>
    <w:basedOn w:val="919"/>
    <w:next w:val="919"/>
    <w:uiPriority w:val="39"/>
    <w:unhideWhenUsed/>
    <w:pPr>
      <w:ind w:left="1984" w:right="0" w:firstLine="0"/>
      <w:spacing w:after="57"/>
    </w:pPr>
  </w:style>
  <w:style w:type="paragraph" w:styleId="917">
    <w:name w:val="toc 9"/>
    <w:basedOn w:val="919"/>
    <w:next w:val="919"/>
    <w:uiPriority w:val="39"/>
    <w:unhideWhenUsed/>
    <w:pPr>
      <w:ind w:left="2268" w:right="0" w:firstLine="0"/>
      <w:spacing w:after="57"/>
    </w:pPr>
  </w:style>
  <w:style w:type="paragraph" w:styleId="918">
    <w:name w:val="table of figures"/>
    <w:basedOn w:val="919"/>
    <w:next w:val="919"/>
    <w:uiPriority w:val="99"/>
    <w:unhideWhenUsed/>
    <w:pPr>
      <w:spacing w:after="0" w:afterAutospacing="0"/>
    </w:pPr>
  </w:style>
  <w:style w:type="paragraph" w:styleId="919" w:default="1">
    <w:name w:val="Normal"/>
    <w:qFormat/>
  </w:style>
  <w:style w:type="paragraph" w:styleId="920">
    <w:name w:val="Heading 1"/>
    <w:basedOn w:val="919"/>
    <w:next w:val="919"/>
    <w:link w:val="943"/>
    <w:qFormat/>
    <w:pPr>
      <w:keepLines/>
      <w:keepNext/>
      <w:spacing w:before="240" w:after="0" w:line="254" w:lineRule="auto"/>
      <w:outlineLvl w:val="0"/>
    </w:pPr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paragraph" w:styleId="921">
    <w:name w:val="Heading 2"/>
    <w:basedOn w:val="919"/>
    <w:next w:val="919"/>
    <w:link w:val="955"/>
    <w:semiHidden/>
    <w:unhideWhenUsed/>
    <w:qFormat/>
    <w:pPr>
      <w:keepNext/>
      <w:spacing w:before="240" w:after="60" w:line="240" w:lineRule="auto"/>
      <w:outlineLvl w:val="1"/>
    </w:pPr>
    <w:rPr>
      <w:rFonts w:ascii="Cambria" w:hAnsi="Cambria" w:eastAsia="Times New Roman" w:cs="Times New Roman"/>
      <w:b/>
      <w:bCs/>
      <w:i/>
      <w:iCs/>
      <w:sz w:val="28"/>
      <w:szCs w:val="28"/>
    </w:rPr>
  </w:style>
  <w:style w:type="paragraph" w:styleId="922">
    <w:name w:val="Heading 3"/>
    <w:basedOn w:val="919"/>
    <w:next w:val="919"/>
    <w:link w:val="956"/>
    <w:uiPriority w:val="9"/>
    <w:unhideWhenUsed/>
    <w:qFormat/>
    <w:pPr>
      <w:keepLines/>
      <w:keepNext/>
      <w:spacing w:before="200" w:after="0" w:line="276" w:lineRule="auto"/>
      <w:outlineLvl w:val="2"/>
    </w:pPr>
    <w:rPr>
      <w:rFonts w:ascii="Cambria" w:hAnsi="Cambria" w:eastAsia="Times New Roman" w:cs="Times New Roman"/>
      <w:b/>
      <w:bCs/>
      <w:color w:val="4f81bd"/>
      <w:lang w:eastAsia="ru-RU"/>
    </w:rPr>
  </w:style>
  <w:style w:type="paragraph" w:styleId="923">
    <w:name w:val="Heading 4"/>
    <w:basedOn w:val="919"/>
    <w:next w:val="919"/>
    <w:link w:val="957"/>
    <w:qFormat/>
    <w:pPr>
      <w:keepNext/>
      <w:spacing w:before="240" w:after="60" w:line="240" w:lineRule="auto"/>
      <w:outlineLvl w:val="3"/>
    </w:pPr>
    <w:rPr>
      <w:rFonts w:ascii="Times New Roman" w:hAnsi="Times New Roman" w:eastAsia="Times New Roman" w:cs="Times New Roman"/>
      <w:b/>
      <w:bCs/>
      <w:sz w:val="28"/>
      <w:szCs w:val="28"/>
      <w:lang w:eastAsia="ru-RU"/>
    </w:rPr>
  </w:style>
  <w:style w:type="paragraph" w:styleId="924">
    <w:name w:val="Heading 6"/>
    <w:basedOn w:val="919"/>
    <w:next w:val="919"/>
    <w:link w:val="958"/>
    <w:qFormat/>
    <w:pPr>
      <w:spacing w:before="240" w:after="60" w:line="240" w:lineRule="auto"/>
      <w:outlineLvl w:val="5"/>
    </w:pPr>
    <w:rPr>
      <w:rFonts w:ascii="Calibri" w:hAnsi="Calibri" w:eastAsia="Times New Roman" w:cs="Times New Roman"/>
      <w:b/>
      <w:bCs/>
      <w:sz w:val="20"/>
      <w:szCs w:val="20"/>
      <w:lang w:eastAsia="ru-RU"/>
    </w:rPr>
  </w:style>
  <w:style w:type="paragraph" w:styleId="925">
    <w:name w:val="Heading 9"/>
    <w:basedOn w:val="919"/>
    <w:next w:val="919"/>
    <w:link w:val="959"/>
    <w:unhideWhenUsed/>
    <w:qFormat/>
    <w:pPr>
      <w:spacing w:before="240" w:after="60" w:line="240" w:lineRule="auto"/>
      <w:outlineLvl w:val="8"/>
    </w:pPr>
    <w:rPr>
      <w:rFonts w:ascii="Cambria" w:hAnsi="Cambria" w:eastAsia="Times New Roman" w:cs="Times New Roman"/>
    </w:rPr>
  </w:style>
  <w:style w:type="character" w:styleId="926" w:default="1">
    <w:name w:val="Default Paragraph Font"/>
    <w:uiPriority w:val="1"/>
    <w:semiHidden/>
    <w:unhideWhenUsed/>
  </w:style>
  <w:style w:type="table" w:styleId="927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928" w:default="1">
    <w:name w:val="No List"/>
    <w:uiPriority w:val="99"/>
    <w:semiHidden/>
    <w:unhideWhenUsed/>
  </w:style>
  <w:style w:type="paragraph" w:styleId="929">
    <w:name w:val="footnote text"/>
    <w:basedOn w:val="919"/>
    <w:link w:val="930"/>
    <w:semiHidden/>
    <w:unhideWhenUsed/>
    <w:pPr>
      <w:spacing w:after="0" w:line="240" w:lineRule="auto"/>
    </w:pPr>
    <w:rPr>
      <w:sz w:val="20"/>
      <w:szCs w:val="20"/>
    </w:rPr>
  </w:style>
  <w:style w:type="character" w:styleId="930" w:customStyle="1">
    <w:name w:val="Текст сноски Знак"/>
    <w:basedOn w:val="926"/>
    <w:link w:val="929"/>
    <w:semiHidden/>
    <w:rPr>
      <w:sz w:val="20"/>
      <w:szCs w:val="20"/>
    </w:rPr>
  </w:style>
  <w:style w:type="character" w:styleId="931">
    <w:name w:val="footnote reference"/>
    <w:rPr>
      <w:rFonts w:cs="Times New Roman"/>
      <w:vertAlign w:val="superscript"/>
    </w:rPr>
  </w:style>
  <w:style w:type="character" w:styleId="932">
    <w:name w:val="Emphasis"/>
    <w:qFormat/>
    <w:rPr>
      <w:rFonts w:cs="Times New Roman"/>
      <w:i/>
    </w:rPr>
  </w:style>
  <w:style w:type="paragraph" w:styleId="933">
    <w:name w:val="List Paragraph"/>
    <w:basedOn w:val="919"/>
    <w:link w:val="947"/>
    <w:uiPriority w:val="34"/>
    <w:qFormat/>
    <w:pPr>
      <w:contextualSpacing/>
      <w:ind w:left="720"/>
    </w:pPr>
  </w:style>
  <w:style w:type="table" w:styleId="934">
    <w:name w:val="Table Grid"/>
    <w:basedOn w:val="927"/>
    <w:uiPriority w:val="5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paragraph" w:styleId="935">
    <w:name w:val="Balloon Text"/>
    <w:basedOn w:val="919"/>
    <w:link w:val="936"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936" w:customStyle="1">
    <w:name w:val="Текст выноски Знак"/>
    <w:basedOn w:val="926"/>
    <w:link w:val="935"/>
    <w:rPr>
      <w:rFonts w:ascii="Tahoma" w:hAnsi="Tahoma" w:cs="Tahoma"/>
      <w:sz w:val="16"/>
      <w:szCs w:val="16"/>
    </w:rPr>
  </w:style>
  <w:style w:type="paragraph" w:styleId="937">
    <w:name w:val="Header"/>
    <w:basedOn w:val="919"/>
    <w:link w:val="938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938" w:customStyle="1">
    <w:name w:val="Верхний колонтитул Знак"/>
    <w:basedOn w:val="926"/>
    <w:link w:val="937"/>
  </w:style>
  <w:style w:type="paragraph" w:styleId="939">
    <w:name w:val="Footer"/>
    <w:basedOn w:val="919"/>
    <w:link w:val="940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940" w:customStyle="1">
    <w:name w:val="Нижний колонтитул Знак"/>
    <w:basedOn w:val="926"/>
    <w:link w:val="939"/>
    <w:uiPriority w:val="99"/>
  </w:style>
  <w:style w:type="character" w:styleId="941">
    <w:name w:val="Hyperlink"/>
    <w:unhideWhenUsed/>
    <w:rPr>
      <w:color w:val="0000ff"/>
      <w:u w:val="single"/>
    </w:rPr>
  </w:style>
  <w:style w:type="character" w:styleId="942" w:customStyle="1">
    <w:name w:val="c3"/>
    <w:basedOn w:val="926"/>
    <w:uiPriority w:val="99"/>
  </w:style>
  <w:style w:type="character" w:styleId="943" w:customStyle="1">
    <w:name w:val="Заголовок 1 Знак"/>
    <w:basedOn w:val="926"/>
    <w:link w:val="920"/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character" w:styleId="944">
    <w:name w:val="FollowedHyperlink"/>
    <w:basedOn w:val="926"/>
    <w:uiPriority w:val="99"/>
    <w:semiHidden/>
    <w:unhideWhenUsed/>
    <w:rPr>
      <w:color w:val="954f72" w:themeColor="followedHyperlink"/>
      <w:u w:val="single"/>
    </w:rPr>
  </w:style>
  <w:style w:type="character" w:styleId="945" w:customStyle="1">
    <w:name w:val="Обычный (веб) Знак"/>
    <w:link w:val="946"/>
    <w:uiPriority w:val="99"/>
    <w:semiHidden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46">
    <w:name w:val="Normal (Web)"/>
    <w:basedOn w:val="920"/>
    <w:next w:val="919"/>
    <w:link w:val="945"/>
    <w:uiPriority w:val="99"/>
    <w:unhideWhenUsed/>
    <w:qFormat/>
    <w:pPr>
      <w:spacing w:line="256" w:lineRule="auto"/>
      <w:outlineLvl w:val="9"/>
    </w:pPr>
    <w:rPr>
      <w:rFonts w:ascii="Times New Roman" w:hAnsi="Times New Roman" w:eastAsia="Times New Roman" w:cs="Times New Roman"/>
      <w:color w:val="auto"/>
      <w:sz w:val="24"/>
      <w:szCs w:val="24"/>
      <w:lang w:eastAsia="ru-RU"/>
    </w:rPr>
  </w:style>
  <w:style w:type="character" w:styleId="947" w:customStyle="1">
    <w:name w:val="Абзац списка Знак"/>
    <w:link w:val="933"/>
    <w:uiPriority w:val="34"/>
    <w:qFormat/>
  </w:style>
  <w:style w:type="character" w:styleId="948" w:customStyle="1">
    <w:name w:val="fontstyle01"/>
    <w:basedOn w:val="926"/>
    <w:rPr>
      <w:rFonts w:hint="default" w:ascii="Times New Roman" w:hAnsi="Times New Roman" w:cs="Times New Roman"/>
      <w:b w:val="0"/>
      <w:bCs w:val="0"/>
      <w:i w:val="0"/>
      <w:iCs w:val="0"/>
      <w:color w:val="000000"/>
      <w:sz w:val="28"/>
      <w:szCs w:val="28"/>
    </w:rPr>
  </w:style>
  <w:style w:type="character" w:styleId="949" w:customStyle="1">
    <w:name w:val="Верхний колонтитул Знак1"/>
    <w:basedOn w:val="926"/>
    <w:uiPriority w:val="99"/>
    <w:semiHidden/>
    <w:rPr>
      <w:rFonts w:eastAsiaTheme="minorEastAsia"/>
    </w:rPr>
  </w:style>
  <w:style w:type="character" w:styleId="950" w:customStyle="1">
    <w:name w:val="Нижний колонтитул Знак1"/>
    <w:basedOn w:val="926"/>
    <w:uiPriority w:val="99"/>
    <w:semiHidden/>
    <w:rPr>
      <w:rFonts w:eastAsiaTheme="minorEastAsia"/>
    </w:rPr>
  </w:style>
  <w:style w:type="table" w:styleId="951" w:customStyle="1">
    <w:name w:val="Сетка таблицы4"/>
    <w:basedOn w:val="927"/>
    <w:uiPriority w:val="3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paragraph" w:styleId="952">
    <w:name w:val="toc 1"/>
    <w:basedOn w:val="919"/>
    <w:next w:val="919"/>
    <w:uiPriority w:val="39"/>
    <w:unhideWhenUsed/>
    <w:pPr>
      <w:spacing w:after="100" w:line="256" w:lineRule="auto"/>
    </w:pPr>
    <w:rPr>
      <w:rFonts w:eastAsiaTheme="minorEastAsia"/>
    </w:rPr>
  </w:style>
  <w:style w:type="paragraph" w:styleId="953">
    <w:name w:val="TOC Heading"/>
    <w:basedOn w:val="920"/>
    <w:next w:val="919"/>
    <w:uiPriority w:val="39"/>
    <w:unhideWhenUsed/>
    <w:qFormat/>
    <w:pPr>
      <w:spacing w:line="256" w:lineRule="auto"/>
      <w:outlineLvl w:val="9"/>
    </w:pPr>
    <w:rPr>
      <w:lang w:eastAsia="ru-RU"/>
    </w:rPr>
  </w:style>
  <w:style w:type="table" w:styleId="954" w:customStyle="1">
    <w:name w:val="Сетка таблицы1"/>
    <w:basedOn w:val="927"/>
    <w:next w:val="934"/>
    <w:uiPriority w:val="59"/>
    <w:pPr>
      <w:spacing w:after="0" w:line="240" w:lineRule="auto"/>
    </w:pPr>
    <w:rPr>
      <w:rFonts w:ascii="Calibri" w:hAnsi="Calibri" w:eastAsia="Calibri" w:cs="Calibri"/>
      <w:lang w:eastAsia="ru-RU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character" w:styleId="955" w:customStyle="1">
    <w:name w:val="Заголовок 2 Знак"/>
    <w:basedOn w:val="926"/>
    <w:link w:val="921"/>
    <w:semiHidden/>
    <w:rPr>
      <w:rFonts w:ascii="Cambria" w:hAnsi="Cambria" w:eastAsia="Times New Roman" w:cs="Times New Roman"/>
      <w:b/>
      <w:bCs/>
      <w:i/>
      <w:iCs/>
      <w:sz w:val="28"/>
      <w:szCs w:val="28"/>
    </w:rPr>
  </w:style>
  <w:style w:type="character" w:styleId="956" w:customStyle="1">
    <w:name w:val="Заголовок 3 Знак"/>
    <w:basedOn w:val="926"/>
    <w:link w:val="922"/>
    <w:uiPriority w:val="9"/>
    <w:rPr>
      <w:rFonts w:ascii="Cambria" w:hAnsi="Cambria" w:eastAsia="Times New Roman" w:cs="Times New Roman"/>
      <w:b/>
      <w:bCs/>
      <w:color w:val="4f81bd"/>
      <w:lang w:eastAsia="ru-RU"/>
    </w:rPr>
  </w:style>
  <w:style w:type="character" w:styleId="957" w:customStyle="1">
    <w:name w:val="Заголовок 4 Знак"/>
    <w:basedOn w:val="926"/>
    <w:link w:val="923"/>
    <w:rPr>
      <w:rFonts w:ascii="Times New Roman" w:hAnsi="Times New Roman" w:eastAsia="Times New Roman" w:cs="Times New Roman"/>
      <w:b/>
      <w:bCs/>
      <w:sz w:val="28"/>
      <w:szCs w:val="28"/>
      <w:lang w:eastAsia="ru-RU"/>
    </w:rPr>
  </w:style>
  <w:style w:type="character" w:styleId="958" w:customStyle="1">
    <w:name w:val="Заголовок 6 Знак"/>
    <w:basedOn w:val="926"/>
    <w:link w:val="924"/>
    <w:rPr>
      <w:rFonts w:ascii="Calibri" w:hAnsi="Calibri" w:eastAsia="Times New Roman" w:cs="Times New Roman"/>
      <w:b/>
      <w:bCs/>
      <w:sz w:val="20"/>
      <w:szCs w:val="20"/>
      <w:lang w:eastAsia="ru-RU"/>
    </w:rPr>
  </w:style>
  <w:style w:type="character" w:styleId="959" w:customStyle="1">
    <w:name w:val="Заголовок 9 Знак"/>
    <w:basedOn w:val="926"/>
    <w:link w:val="925"/>
    <w:rPr>
      <w:rFonts w:ascii="Cambria" w:hAnsi="Cambria" w:eastAsia="Times New Roman" w:cs="Times New Roman"/>
    </w:rPr>
  </w:style>
  <w:style w:type="numbering" w:styleId="960" w:customStyle="1">
    <w:name w:val="Нет списка1"/>
    <w:next w:val="928"/>
    <w:semiHidden/>
  </w:style>
  <w:style w:type="paragraph" w:styleId="961">
    <w:name w:val="List 2"/>
    <w:basedOn w:val="919"/>
    <w:pPr>
      <w:ind w:left="566" w:hanging="283"/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62">
    <w:name w:val="Body Text Indent 2"/>
    <w:basedOn w:val="919"/>
    <w:link w:val="963"/>
    <w:pPr>
      <w:ind w:left="283"/>
      <w:spacing w:after="120" w:line="48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963" w:customStyle="1">
    <w:name w:val="Основной текст с отступом 2 Знак"/>
    <w:basedOn w:val="926"/>
    <w:link w:val="962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964">
    <w:name w:val="Strong"/>
    <w:uiPriority w:val="22"/>
    <w:qFormat/>
    <w:rPr>
      <w:b/>
      <w:bCs/>
    </w:rPr>
  </w:style>
  <w:style w:type="paragraph" w:styleId="965">
    <w:name w:val="Body Text 2"/>
    <w:basedOn w:val="919"/>
    <w:link w:val="966"/>
    <w:pPr>
      <w:spacing w:after="120" w:line="48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966" w:customStyle="1">
    <w:name w:val="Основной текст 2 Знак"/>
    <w:basedOn w:val="926"/>
    <w:link w:val="965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67">
    <w:name w:val="Body Text"/>
    <w:basedOn w:val="919"/>
    <w:link w:val="968"/>
    <w:pPr>
      <w:spacing w:after="12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968" w:customStyle="1">
    <w:name w:val="Основной текст Знак"/>
    <w:basedOn w:val="926"/>
    <w:link w:val="967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969">
    <w:name w:val="annotation reference"/>
    <w:semiHidden/>
    <w:rPr>
      <w:sz w:val="16"/>
      <w:szCs w:val="16"/>
    </w:rPr>
  </w:style>
  <w:style w:type="paragraph" w:styleId="970">
    <w:name w:val="annotation text"/>
    <w:basedOn w:val="919"/>
    <w:link w:val="971"/>
    <w:semiHidden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971" w:customStyle="1">
    <w:name w:val="Текст примечания Знак"/>
    <w:basedOn w:val="926"/>
    <w:link w:val="970"/>
    <w:semiHidden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972">
    <w:name w:val="annotation subject"/>
    <w:basedOn w:val="970"/>
    <w:next w:val="970"/>
    <w:link w:val="973"/>
    <w:semiHidden/>
    <w:rPr>
      <w:b/>
      <w:bCs/>
    </w:rPr>
  </w:style>
  <w:style w:type="character" w:styleId="973" w:customStyle="1">
    <w:name w:val="Тема примечания Знак"/>
    <w:basedOn w:val="971"/>
    <w:link w:val="972"/>
    <w:semiHidden/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table" w:styleId="974" w:customStyle="1">
    <w:name w:val="Сетка таблицы2"/>
    <w:basedOn w:val="927"/>
    <w:next w:val="934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paragraph" w:styleId="975" w:customStyle="1">
    <w:name w:val="Знак"/>
    <w:basedOn w:val="919"/>
    <w:pPr>
      <w:spacing w:line="240" w:lineRule="exact"/>
    </w:pPr>
    <w:rPr>
      <w:rFonts w:ascii="Verdana" w:hAnsi="Verdana" w:eastAsia="Times New Roman" w:cs="Times New Roman"/>
      <w:sz w:val="20"/>
      <w:szCs w:val="20"/>
      <w:lang w:eastAsia="ru-RU"/>
    </w:rPr>
  </w:style>
  <w:style w:type="table" w:styleId="976">
    <w:name w:val="Table Grid 1"/>
    <w:basedOn w:val="927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  <w:tblPr>
      <w:tblInd w:w="0" w:type="dxa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auto"/>
    </w:tcPr>
    <w:tblStylePr w:type="lastCol">
      <w:rPr>
        <w:i/>
        <w:iCs/>
      </w:rPr>
    </w:tblStylePr>
    <w:tblStylePr w:type="lastRow">
      <w:rPr>
        <w:i/>
        <w:iCs/>
      </w:rPr>
    </w:tblStylePr>
  </w:style>
  <w:style w:type="character" w:styleId="977">
    <w:name w:val="page number"/>
    <w:basedOn w:val="926"/>
  </w:style>
  <w:style w:type="paragraph" w:styleId="978" w:customStyle="1">
    <w:name w:val="Знак2"/>
    <w:basedOn w:val="919"/>
    <w:pPr>
      <w:spacing w:line="240" w:lineRule="exact"/>
      <w:tabs>
        <w:tab w:val="left" w:pos="708" w:leader="none"/>
      </w:tabs>
    </w:pPr>
    <w:rPr>
      <w:rFonts w:ascii="Verdana" w:hAnsi="Verdana" w:eastAsia="Times New Roman" w:cs="Verdana"/>
      <w:sz w:val="20"/>
      <w:szCs w:val="20"/>
      <w:lang w:val="en-US"/>
    </w:rPr>
  </w:style>
  <w:style w:type="paragraph" w:styleId="979">
    <w:name w:val="Body Text Indent"/>
    <w:basedOn w:val="919"/>
    <w:link w:val="980"/>
    <w:pPr>
      <w:ind w:left="283"/>
      <w:spacing w:after="120" w:line="240" w:lineRule="auto"/>
    </w:pPr>
    <w:rPr>
      <w:rFonts w:ascii="Times New Roman" w:hAnsi="Times New Roman" w:eastAsia="Times New Roman" w:cs="Times New Roman"/>
      <w:sz w:val="24"/>
      <w:szCs w:val="24"/>
    </w:rPr>
  </w:style>
  <w:style w:type="character" w:styleId="980" w:customStyle="1">
    <w:name w:val="Основной текст с отступом Знак"/>
    <w:basedOn w:val="926"/>
    <w:link w:val="979"/>
    <w:rPr>
      <w:rFonts w:ascii="Times New Roman" w:hAnsi="Times New Roman" w:eastAsia="Times New Roman" w:cs="Times New Roman"/>
      <w:sz w:val="24"/>
      <w:szCs w:val="24"/>
    </w:rPr>
  </w:style>
  <w:style w:type="paragraph" w:styleId="981" w:customStyle="1">
    <w:name w:val="Основной текст с отступом 31"/>
    <w:basedOn w:val="919"/>
    <w:pPr>
      <w:ind w:right="-185" w:firstLine="540"/>
      <w:jc w:val="both"/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ar-SA"/>
    </w:rPr>
  </w:style>
  <w:style w:type="paragraph" w:styleId="982" w:customStyle="1">
    <w:name w:val="Основной текст с отступом 21"/>
    <w:basedOn w:val="919"/>
    <w:pPr>
      <w:ind w:firstLine="540"/>
      <w:jc w:val="center"/>
      <w:spacing w:after="0" w:line="240" w:lineRule="auto"/>
    </w:pPr>
    <w:rPr>
      <w:rFonts w:ascii="Times New Roman" w:hAnsi="Times New Roman" w:eastAsia="Times New Roman" w:cs="Times New Roman"/>
      <w:b/>
      <w:sz w:val="32"/>
      <w:szCs w:val="20"/>
      <w:lang w:eastAsia="ar-SA"/>
    </w:rPr>
  </w:style>
  <w:style w:type="paragraph" w:styleId="983" w:customStyle="1">
    <w:name w:val="Текст1"/>
    <w:basedOn w:val="919"/>
    <w:pPr>
      <w:spacing w:after="0" w:line="240" w:lineRule="auto"/>
    </w:pPr>
    <w:rPr>
      <w:rFonts w:ascii="Courier New" w:hAnsi="Courier New" w:eastAsia="Times New Roman" w:cs="Times New Roman"/>
      <w:sz w:val="20"/>
      <w:szCs w:val="20"/>
      <w:lang w:eastAsia="ar-SA"/>
    </w:rPr>
  </w:style>
  <w:style w:type="paragraph" w:styleId="984" w:customStyle="1">
    <w:name w:val="ConsNormal"/>
    <w:pPr>
      <w:ind w:right="19772" w:firstLine="720"/>
      <w:spacing w:after="0" w:line="240" w:lineRule="auto"/>
      <w:widowControl w:val="off"/>
    </w:pPr>
    <w:rPr>
      <w:rFonts w:ascii="Arial" w:hAnsi="Arial" w:eastAsia="Times New Roman" w:cs="Arial"/>
      <w:lang w:eastAsia="ar-SA"/>
    </w:rPr>
  </w:style>
  <w:style w:type="paragraph" w:styleId="985" w:customStyle="1">
    <w:name w:val="Цитата1"/>
    <w:basedOn w:val="919"/>
    <w:pPr>
      <w:ind w:left="57" w:right="113"/>
      <w:jc w:val="both"/>
      <w:spacing w:after="0" w:line="240" w:lineRule="auto"/>
    </w:pPr>
    <w:rPr>
      <w:rFonts w:ascii="Times New Roman" w:hAnsi="Times New Roman" w:eastAsia="Times New Roman" w:cs="Times New Roman"/>
      <w:sz w:val="28"/>
      <w:szCs w:val="24"/>
      <w:lang w:eastAsia="ar-SA"/>
    </w:rPr>
  </w:style>
  <w:style w:type="paragraph" w:styleId="986" w:customStyle="1">
    <w:name w:val="Default"/>
    <w:pPr>
      <w:spacing w:after="0" w:line="240" w:lineRule="auto"/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paragraph" w:styleId="987">
    <w:name w:val="No Spacing"/>
    <w:uiPriority w:val="1"/>
    <w:qFormat/>
    <w:pPr>
      <w:spacing w:after="0" w:line="240" w:lineRule="auto"/>
    </w:pPr>
    <w:rPr>
      <w:rFonts w:ascii="Calibri" w:hAnsi="Calibri" w:eastAsia="Calibri" w:cs="Times New Roman"/>
    </w:rPr>
  </w:style>
  <w:style w:type="character" w:styleId="988" w:customStyle="1">
    <w:name w:val="Основной текст (2)_"/>
    <w:link w:val="991"/>
    <w:rPr>
      <w:rFonts w:ascii="Century Schoolbook" w:hAnsi="Century Schoolbook" w:eastAsia="Century Schoolbook" w:cs="Century Schoolbook"/>
      <w:sz w:val="21"/>
      <w:szCs w:val="21"/>
      <w:shd w:val="clear" w:color="auto" w:fill="ffffff"/>
    </w:rPr>
  </w:style>
  <w:style w:type="character" w:styleId="989" w:customStyle="1">
    <w:name w:val="Основной текст (2) + 9 pt"/>
    <w:rPr>
      <w:rFonts w:ascii="Century Schoolbook" w:hAnsi="Century Schoolbook" w:eastAsia="Century Schoolbook" w:cs="Century Schoolbook"/>
      <w:b w:val="0"/>
      <w:bCs w:val="0"/>
      <w:i w:val="0"/>
      <w:iCs w:val="0"/>
      <w:smallCaps w:val="0"/>
      <w:strike w:val="0"/>
      <w:color w:val="000000"/>
      <w:spacing w:val="0"/>
      <w:position w:val="0"/>
      <w:sz w:val="18"/>
      <w:szCs w:val="18"/>
      <w:u w:val="none"/>
      <w:lang w:val="ru-RU" w:eastAsia="ru-RU" w:bidi="ru-RU"/>
    </w:rPr>
  </w:style>
  <w:style w:type="character" w:styleId="990" w:customStyle="1">
    <w:name w:val="Основной текст (2) + 9 pt;Малые прописные"/>
    <w:rPr>
      <w:rFonts w:ascii="Century Schoolbook" w:hAnsi="Century Schoolbook" w:eastAsia="Century Schoolbook" w:cs="Century Schoolbook"/>
      <w:b w:val="0"/>
      <w:bCs w:val="0"/>
      <w:i w:val="0"/>
      <w:iCs w:val="0"/>
      <w:smallCaps/>
      <w:strike w:val="0"/>
      <w:color w:val="000000"/>
      <w:spacing w:val="0"/>
      <w:position w:val="0"/>
      <w:sz w:val="18"/>
      <w:szCs w:val="18"/>
      <w:u w:val="none"/>
      <w:lang w:val="ru-RU" w:eastAsia="ru-RU" w:bidi="ru-RU"/>
    </w:rPr>
  </w:style>
  <w:style w:type="paragraph" w:styleId="991" w:customStyle="1">
    <w:name w:val="Основной текст (2)"/>
    <w:basedOn w:val="919"/>
    <w:link w:val="988"/>
    <w:pPr>
      <w:ind w:hanging="600"/>
      <w:spacing w:after="1680" w:line="221" w:lineRule="exact"/>
      <w:shd w:val="clear" w:color="auto" w:fill="ffffff"/>
      <w:widowControl w:val="off"/>
    </w:pPr>
    <w:rPr>
      <w:rFonts w:ascii="Century Schoolbook" w:hAnsi="Century Schoolbook" w:eastAsia="Century Schoolbook" w:cs="Century Schoolbook"/>
      <w:sz w:val="21"/>
      <w:szCs w:val="21"/>
    </w:rPr>
  </w:style>
  <w:style w:type="table" w:styleId="992" w:customStyle="1">
    <w:name w:val="Сетка таблицы11"/>
    <w:basedOn w:val="927"/>
    <w:next w:val="934"/>
    <w:uiPriority w:val="59"/>
    <w:pPr>
      <w:spacing w:after="0" w:line="240" w:lineRule="auto"/>
    </w:pPr>
    <w:rPr>
      <w:rFonts w:ascii="Calibri" w:hAnsi="Calibri" w:eastAsia="Calibri" w:cs="Times New Roman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paragraph" w:styleId="993" w:customStyle="1">
    <w:name w:val="ConsPlusNormal"/>
    <w:pPr>
      <w:spacing w:after="0" w:line="240" w:lineRule="auto"/>
      <w:widowControl w:val="off"/>
    </w:pPr>
    <w:rPr>
      <w:rFonts w:ascii="Calibri" w:hAnsi="Calibri" w:eastAsia="Times New Roman" w:cs="Calibri"/>
      <w:szCs w:val="20"/>
      <w:lang w:eastAsia="ru-RU"/>
    </w:rPr>
  </w:style>
  <w:style w:type="numbering" w:styleId="994" w:customStyle="1">
    <w:name w:val="Нет списка11"/>
    <w:next w:val="928"/>
    <w:uiPriority w:val="99"/>
    <w:semiHidden/>
    <w:unhideWhenUsed/>
  </w:style>
  <w:style w:type="character" w:styleId="995" w:customStyle="1">
    <w:name w:val="Текст сноски Знак1"/>
    <w:uiPriority w:val="99"/>
    <w:semiHidden/>
    <w:rPr>
      <w:rFonts w:ascii="Calibri" w:hAnsi="Calibri" w:eastAsia="Times New Roman" w:cs="Times New Roman"/>
      <w:sz w:val="20"/>
      <w:szCs w:val="20"/>
      <w:lang w:eastAsia="ru-RU"/>
    </w:rPr>
  </w:style>
  <w:style w:type="character" w:styleId="996" w:customStyle="1">
    <w:name w:val="Текст примечания Знак1"/>
    <w:uiPriority w:val="99"/>
    <w:semiHidden/>
    <w:rPr>
      <w:rFonts w:ascii="Calibri" w:hAnsi="Calibri" w:eastAsia="Times New Roman" w:cs="Times New Roman"/>
      <w:sz w:val="20"/>
      <w:szCs w:val="20"/>
      <w:lang w:eastAsia="ru-RU"/>
    </w:rPr>
  </w:style>
  <w:style w:type="character" w:styleId="997" w:customStyle="1">
    <w:name w:val="Тема примечания Знак1"/>
    <w:uiPriority w:val="99"/>
    <w:semiHidden/>
    <w:rPr>
      <w:rFonts w:ascii="Calibri" w:hAnsi="Calibri" w:eastAsia="Times New Roman" w:cs="Times New Roman"/>
      <w:b/>
      <w:bCs/>
      <w:sz w:val="20"/>
      <w:szCs w:val="20"/>
      <w:lang w:eastAsia="ru-RU"/>
    </w:rPr>
  </w:style>
  <w:style w:type="paragraph" w:styleId="998" w:customStyle="1">
    <w:name w:val="Знак"/>
    <w:basedOn w:val="919"/>
    <w:pPr>
      <w:spacing w:line="240" w:lineRule="exact"/>
    </w:pPr>
    <w:rPr>
      <w:rFonts w:ascii="Verdana" w:hAnsi="Verdana" w:eastAsia="Times New Roman" w:cs="Times New Roman"/>
      <w:sz w:val="20"/>
      <w:szCs w:val="20"/>
      <w:lang w:eastAsia="ru-RU"/>
    </w:rPr>
  </w:style>
  <w:style w:type="paragraph" w:styleId="999">
    <w:name w:val="Subtitle"/>
    <w:basedOn w:val="919"/>
    <w:next w:val="967"/>
    <w:link w:val="1000"/>
    <w:qFormat/>
    <w:pPr>
      <w:jc w:val="center"/>
      <w:spacing w:after="0" w:line="360" w:lineRule="auto"/>
    </w:pPr>
    <w:rPr>
      <w:rFonts w:ascii="Times New Roman" w:hAnsi="Times New Roman" w:eastAsia="Times New Roman" w:cs="Times New Roman"/>
      <w:b/>
      <w:sz w:val="24"/>
      <w:szCs w:val="20"/>
      <w:lang w:eastAsia="ar-SA"/>
    </w:rPr>
  </w:style>
  <w:style w:type="character" w:styleId="1000" w:customStyle="1">
    <w:name w:val="Подзаголовок Знак"/>
    <w:basedOn w:val="926"/>
    <w:link w:val="999"/>
    <w:rPr>
      <w:rFonts w:ascii="Times New Roman" w:hAnsi="Times New Roman" w:eastAsia="Times New Roman" w:cs="Times New Roman"/>
      <w:b/>
      <w:sz w:val="24"/>
      <w:szCs w:val="20"/>
      <w:lang w:eastAsia="ar-SA"/>
    </w:rPr>
  </w:style>
  <w:style w:type="character" w:styleId="1001" w:customStyle="1">
    <w:name w:val="Знак Знак12"/>
    <w:rPr>
      <w:sz w:val="24"/>
      <w:szCs w:val="24"/>
      <w:lang w:val="ru-RU" w:eastAsia="ar-SA" w:bidi="ar-SA"/>
    </w:rPr>
  </w:style>
  <w:style w:type="table" w:styleId="1002" w:customStyle="1">
    <w:name w:val="Сетка таблицы21"/>
    <w:basedOn w:val="927"/>
    <w:next w:val="934"/>
    <w:uiPriority w:val="59"/>
    <w:pPr>
      <w:ind w:firstLine="709"/>
      <w:spacing w:after="0" w:line="240" w:lineRule="auto"/>
    </w:pPr>
    <w:rPr>
      <w:rFonts w:ascii="Calibri" w:hAnsi="Calibri" w:eastAsia="Calibri" w:cs="Times New Roman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numbering" w:styleId="1003" w:customStyle="1">
    <w:name w:val="Нет списка111"/>
    <w:next w:val="928"/>
    <w:semiHidden/>
    <w:unhideWhenUsed/>
  </w:style>
  <w:style w:type="paragraph" w:styleId="1004" w:customStyle="1">
    <w:name w:val="Знак3"/>
    <w:basedOn w:val="919"/>
    <w:pPr>
      <w:spacing w:line="240" w:lineRule="exact"/>
    </w:pPr>
    <w:rPr>
      <w:rFonts w:ascii="Verdana" w:hAnsi="Verdana" w:eastAsia="Times New Roman" w:cs="Times New Roman"/>
      <w:sz w:val="20"/>
      <w:szCs w:val="20"/>
      <w:lang w:eastAsia="ru-RU"/>
    </w:rPr>
  </w:style>
  <w:style w:type="character" w:styleId="1005" w:customStyle="1">
    <w:name w:val="Основной текст 2 Знак1"/>
    <w:uiPriority w:val="99"/>
    <w:semiHidden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006">
    <w:name w:val="Title"/>
    <w:basedOn w:val="919"/>
    <w:link w:val="1007"/>
    <w:qFormat/>
    <w:pPr>
      <w:jc w:val="center"/>
      <w:spacing w:after="0" w:line="240" w:lineRule="auto"/>
    </w:pPr>
    <w:rPr>
      <w:rFonts w:ascii="Times New Roman" w:hAnsi="Times New Roman" w:eastAsia="Times New Roman" w:cs="Times New Roman"/>
      <w:b/>
      <w:sz w:val="28"/>
      <w:szCs w:val="20"/>
      <w:lang w:eastAsia="ru-RU"/>
    </w:rPr>
  </w:style>
  <w:style w:type="character" w:styleId="1007" w:customStyle="1">
    <w:name w:val="Название Знак"/>
    <w:basedOn w:val="926"/>
    <w:link w:val="1006"/>
    <w:rPr>
      <w:rFonts w:ascii="Times New Roman" w:hAnsi="Times New Roman" w:eastAsia="Times New Roman" w:cs="Times New Roman"/>
      <w:b/>
      <w:sz w:val="28"/>
      <w:szCs w:val="20"/>
      <w:lang w:eastAsia="ru-RU"/>
    </w:rPr>
  </w:style>
  <w:style w:type="character" w:styleId="1008" w:customStyle="1">
    <w:name w:val="mw-headline"/>
  </w:style>
  <w:style w:type="paragraph" w:styleId="1009" w:customStyle="1">
    <w:name w:val="Основной текст 21"/>
    <w:basedOn w:val="919"/>
    <w:pPr>
      <w:spacing w:after="120" w:line="480" w:lineRule="auto"/>
    </w:pPr>
    <w:rPr>
      <w:rFonts w:ascii="Times New Roman" w:hAnsi="Times New Roman" w:eastAsia="Times New Roman" w:cs="Times New Roman"/>
      <w:sz w:val="24"/>
      <w:szCs w:val="24"/>
      <w:lang w:eastAsia="ar-SA"/>
    </w:rPr>
  </w:style>
  <w:style w:type="paragraph" w:styleId="1010" w:customStyle="1">
    <w:name w:val="Знак2"/>
    <w:basedOn w:val="919"/>
    <w:pPr>
      <w:spacing w:line="240" w:lineRule="exact"/>
      <w:tabs>
        <w:tab w:val="left" w:pos="708" w:leader="none"/>
      </w:tabs>
    </w:pPr>
    <w:rPr>
      <w:rFonts w:ascii="Verdana" w:hAnsi="Verdana" w:eastAsia="Times New Roman" w:cs="Verdana"/>
      <w:sz w:val="20"/>
      <w:szCs w:val="20"/>
      <w:lang w:val="en-US"/>
    </w:rPr>
  </w:style>
  <w:style w:type="paragraph" w:styleId="1011" w:customStyle="1">
    <w:name w:val="Абзац списка1"/>
    <w:basedOn w:val="919"/>
    <w:pPr>
      <w:contextualSpacing/>
      <w:ind w:left="720"/>
      <w:spacing w:after="200" w:line="276" w:lineRule="auto"/>
    </w:pPr>
    <w:rPr>
      <w:rFonts w:ascii="Calibri" w:hAnsi="Calibri" w:eastAsia="Times New Roman" w:cs="Times New Roman"/>
    </w:rPr>
  </w:style>
  <w:style w:type="paragraph" w:styleId="1012" w:customStyle="1">
    <w:name w:val="Знак3 Знак Знак"/>
    <w:basedOn w:val="919"/>
    <w:pPr>
      <w:spacing w:line="240" w:lineRule="exact"/>
    </w:pPr>
    <w:rPr>
      <w:rFonts w:ascii="Verdana" w:hAnsi="Verdana" w:eastAsia="Times New Roman" w:cs="Times New Roman"/>
      <w:sz w:val="20"/>
      <w:szCs w:val="20"/>
      <w:lang w:eastAsia="ru-RU"/>
    </w:rPr>
  </w:style>
  <w:style w:type="character" w:styleId="1013" w:customStyle="1">
    <w:name w:val="ttl1"/>
    <w:rPr>
      <w:rFonts w:hint="default" w:ascii="Arial" w:hAnsi="Arial" w:cs="Arial"/>
      <w:b/>
      <w:bCs/>
      <w:color w:val="003263"/>
      <w:sz w:val="96"/>
      <w:szCs w:val="96"/>
    </w:rPr>
  </w:style>
  <w:style w:type="paragraph" w:styleId="1014" w:customStyle="1">
    <w:name w:val="FR2"/>
    <w:pPr>
      <w:jc w:val="center"/>
      <w:spacing w:before="1180" w:after="0" w:line="240" w:lineRule="auto"/>
      <w:widowControl w:val="off"/>
    </w:pPr>
    <w:rPr>
      <w:rFonts w:ascii="Times New Roman" w:hAnsi="Times New Roman" w:eastAsia="Times New Roman" w:cs="Times New Roman"/>
      <w:b/>
      <w:sz w:val="32"/>
      <w:szCs w:val="20"/>
      <w:lang w:eastAsia="ru-RU"/>
    </w:rPr>
  </w:style>
  <w:style w:type="character" w:styleId="1015" w:customStyle="1">
    <w:name w:val="apple-converted-space"/>
  </w:style>
  <w:style w:type="table" w:styleId="1016" w:customStyle="1">
    <w:name w:val="Сетка таблицы111"/>
    <w:basedOn w:val="927"/>
    <w:next w:val="934"/>
    <w:pPr>
      <w:spacing w:after="0" w:line="240" w:lineRule="auto"/>
    </w:pPr>
    <w:rPr>
      <w:rFonts w:ascii="Calibri" w:hAnsi="Calibri" w:eastAsia="Calibri" w:cs="Times New Roman"/>
      <w:sz w:val="20"/>
      <w:szCs w:val="20"/>
      <w:lang w:eastAsia="ru-RU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1017" w:customStyle="1">
    <w:name w:val="Table Normal"/>
    <w:uiPriority w:val="2"/>
    <w:semiHidden/>
    <w:unhideWhenUsed/>
    <w:qFormat/>
    <w:pPr>
      <w:spacing w:after="0" w:line="240" w:lineRule="auto"/>
      <w:widowControl w:val="off"/>
    </w:pPr>
    <w:rPr>
      <w:lang w:val="en-US"/>
    </w:rPr>
    <w:tblPr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paragraph" w:styleId="1018" w:customStyle="1">
    <w:name w:val="Table Paragraph"/>
    <w:basedOn w:val="919"/>
    <w:uiPriority w:val="1"/>
    <w:qFormat/>
    <w:pPr>
      <w:spacing w:after="0" w:line="240" w:lineRule="auto"/>
      <w:widowControl w:val="off"/>
    </w:pPr>
    <w:rPr>
      <w:rFonts w:ascii="Microsoft Sans Serif" w:hAnsi="Microsoft Sans Serif" w:eastAsia="Microsoft Sans Serif" w:cs="Microsoft Sans Serif"/>
    </w:rPr>
  </w:style>
  <w:style w:type="paragraph" w:styleId="1019" w:customStyle="1">
    <w:name w:val="Раздел 1"/>
    <w:qFormat/>
    <w:pPr>
      <w:contextualSpacing w:val="0"/>
      <w:ind w:left="0" w:right="0" w:firstLine="0"/>
      <w:jc w:val="center"/>
      <w:keepLines w:val="0"/>
      <w:keepNext/>
      <w:pageBreakBefore w:val="0"/>
      <w:spacing w:before="0" w:beforeAutospacing="0" w:after="12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outlineLvl w:val="0"/>
      <w:suppressLineNumbers w:val="0"/>
    </w:pPr>
    <w:rPr>
      <w:rFonts w:ascii="Times New Roman Полужирный" w:hAnsi="Times New Roman Полужирный" w:eastAsia="Segoe UI" w:cs="Times New Roman"/>
      <w:b/>
      <w:bCs/>
      <w:i w:val="0"/>
      <w:iCs w:val="0"/>
      <w:caps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en-US" w:bidi="ar-SA"/>
      <w14:ligatures w14:val="none"/>
    </w:rPr>
  </w:style>
  <w:style w:type="paragraph" w:styleId="1020" w:customStyle="1">
    <w:name w:val="Раздел 1.1"/>
    <w:qFormat/>
    <w:pPr>
      <w:numPr>
        <w:ilvl w:val="0"/>
      </w:numPr>
      <w:contextualSpacing w:val="0"/>
      <w:ind w:left="0" w:right="0" w:firstLine="709"/>
      <w:jc w:val="left"/>
      <w:keepLines w:val="0"/>
      <w:keepNext w:val="0"/>
      <w:pageBreakBefore w:val="0"/>
      <w:spacing w:before="0" w:beforeAutospacing="0" w:after="120" w:afterAutospacing="0" w:line="276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outlineLvl w:val="1"/>
      <w:suppressLineNumbers w:val="0"/>
    </w:pPr>
    <w:rPr>
      <w:rFonts w:ascii="Times New Roman Полужирный" w:hAnsi="Times New Roman Полужирный" w:eastAsia="Segoe UI" w:cs="Times New Roman"/>
      <w:b/>
      <w:bCs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customXml" Target="../customXml/item1.xml" /><Relationship Id="rId11" Type="http://schemas.openxmlformats.org/officeDocument/2006/relationships/customXml" Target="../customXml/item2.xml" /><Relationship Id="rId12" Type="http://schemas.openxmlformats.org/officeDocument/2006/relationships/customXml" Target="../customXml/item3.xml" /><Relationship Id="rId13" Type="http://schemas.openxmlformats.org/officeDocument/2006/relationships/customXml" Target="../customXml/item4.xml" /><Relationship Id="rId14" Type="http://schemas.openxmlformats.org/officeDocument/2006/relationships/image" Target="media/image1.png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345EE56563918143A223683E62F6E03E" ma:contentTypeVersion="2" ma:contentTypeDescription="Создание документа." ma:contentTypeScope="" ma:versionID="705bd8f9afc27e57a31fd4535f92538d">
  <xsd:schema xmlns:xsd="http://www.w3.org/2001/XMLSchema" xmlns:xs="http://www.w3.org/2001/XMLSchema" xmlns:p="http://schemas.microsoft.com/office/2006/metadata/properties" xmlns:ns3="29f02576-6d1f-48a8-b919-a4226d03cdc9" targetNamespace="http://schemas.microsoft.com/office/2006/metadata/properties" ma:root="true" ma:fieldsID="174cd27bba4b8c040e69cc2df3fa6200" ns3:_="">
    <xsd:import namespace="29f02576-6d1f-48a8-b919-a4226d03cdc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f02576-6d1f-48a8-b919-a4226d03cdc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7DD798-3574-4329-A35D-D2A6E624414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A5D3922-B194-4ECD-92DA-1AC820B5103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D5882AA-157E-4D38-B09E-5FDFABED7A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9f02576-6d1f-48a8-b919-a4226d03cdc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E6C8179-BB86-4170-A5FD-053FC80DB4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R7-Office/2024.1.1.375</Application>
  <Company>SPecialiST RePack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Макеева Галина</dc:creator>
  <cp:lastModifiedBy>Юлия Кисаубаева</cp:lastModifiedBy>
  <cp:revision>4</cp:revision>
  <dcterms:created xsi:type="dcterms:W3CDTF">2024-02-03T04:41:00Z</dcterms:created>
  <dcterms:modified xsi:type="dcterms:W3CDTF">2025-06-03T03:32:49Z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0x010100345EE56563918143A223683E62F6E03E</vt:lpwstr>
  </property>
</Properties>
</file>